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62249" w14:textId="133B1807" w:rsidR="00AE13D4" w:rsidRPr="002E5CC2" w:rsidRDefault="007C6350" w:rsidP="00C04F08">
      <w:pPr>
        <w:pStyle w:val="western"/>
        <w:spacing w:before="120" w:beforeAutospacing="0"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Portaria nº 898</w:t>
      </w:r>
      <w:r w:rsidR="00AE13D4" w:rsidRPr="002E5CC2">
        <w:rPr>
          <w:rFonts w:ascii="Arial" w:hAnsi="Arial" w:cs="Arial"/>
          <w:b/>
          <w:bCs/>
        </w:rPr>
        <w:t>/202</w:t>
      </w:r>
      <w:r w:rsidR="00030CB0" w:rsidRPr="002E5CC2">
        <w:rPr>
          <w:rFonts w:ascii="Arial" w:hAnsi="Arial" w:cs="Arial"/>
          <w:b/>
          <w:bCs/>
        </w:rPr>
        <w:t>6</w:t>
      </w:r>
    </w:p>
    <w:p w14:paraId="214E5477" w14:textId="2EDACC8D" w:rsidR="00AE13D4" w:rsidRPr="002E5CC2" w:rsidRDefault="00AE13D4" w:rsidP="00C04F08">
      <w:pPr>
        <w:pStyle w:val="western"/>
        <w:spacing w:before="0" w:beforeAutospacing="0" w:after="120"/>
        <w:jc w:val="center"/>
        <w:rPr>
          <w:rFonts w:ascii="Arial" w:hAnsi="Arial" w:cs="Arial"/>
          <w:b/>
          <w:bCs/>
        </w:rPr>
      </w:pPr>
      <w:r w:rsidRPr="002E5CC2">
        <w:rPr>
          <w:rFonts w:ascii="Arial" w:hAnsi="Arial" w:cs="Arial"/>
          <w:b/>
          <w:bCs/>
        </w:rPr>
        <w:t xml:space="preserve">De </w:t>
      </w:r>
      <w:r w:rsidR="002E5CC2" w:rsidRPr="002E5CC2">
        <w:rPr>
          <w:rFonts w:ascii="Arial" w:hAnsi="Arial" w:cs="Arial"/>
          <w:b/>
          <w:bCs/>
        </w:rPr>
        <w:t>18</w:t>
      </w:r>
      <w:r w:rsidR="00A4060B" w:rsidRPr="002E5CC2">
        <w:rPr>
          <w:rFonts w:ascii="Arial" w:hAnsi="Arial" w:cs="Arial"/>
          <w:b/>
          <w:bCs/>
        </w:rPr>
        <w:t xml:space="preserve"> de </w:t>
      </w:r>
      <w:r w:rsidR="002E5CC2" w:rsidRPr="002E5CC2">
        <w:rPr>
          <w:rFonts w:ascii="Arial" w:hAnsi="Arial" w:cs="Arial"/>
          <w:b/>
          <w:bCs/>
        </w:rPr>
        <w:t>julho</w:t>
      </w:r>
      <w:r w:rsidR="00030CB0" w:rsidRPr="002E5CC2">
        <w:rPr>
          <w:rFonts w:ascii="Arial" w:hAnsi="Arial" w:cs="Arial"/>
          <w:b/>
          <w:bCs/>
        </w:rPr>
        <w:t xml:space="preserve"> </w:t>
      </w:r>
      <w:r w:rsidRPr="002E5CC2">
        <w:rPr>
          <w:rFonts w:ascii="Arial" w:hAnsi="Arial" w:cs="Arial"/>
          <w:b/>
          <w:bCs/>
        </w:rPr>
        <w:t>de 202</w:t>
      </w:r>
      <w:r w:rsidR="00030CB0" w:rsidRPr="002E5CC2">
        <w:rPr>
          <w:rFonts w:ascii="Arial" w:hAnsi="Arial" w:cs="Arial"/>
          <w:b/>
          <w:bCs/>
        </w:rPr>
        <w:t>6</w:t>
      </w:r>
      <w:r w:rsidRPr="002E5CC2">
        <w:rPr>
          <w:rFonts w:ascii="Arial" w:hAnsi="Arial" w:cs="Arial"/>
          <w:b/>
          <w:bCs/>
        </w:rPr>
        <w:t>.</w:t>
      </w:r>
    </w:p>
    <w:p w14:paraId="550B1C24" w14:textId="77777777" w:rsidR="00BB5E0B" w:rsidRPr="002E5CC2" w:rsidRDefault="00BB5E0B" w:rsidP="00AE13D4">
      <w:pPr>
        <w:rPr>
          <w:rFonts w:ascii="Arial" w:hAnsi="Arial" w:cs="Arial"/>
          <w:b w:val="0"/>
          <w:bCs/>
          <w:color w:val="auto"/>
          <w:sz w:val="24"/>
          <w:szCs w:val="24"/>
        </w:rPr>
      </w:pPr>
    </w:p>
    <w:p w14:paraId="264372C9" w14:textId="77777777" w:rsidR="00AE13D4" w:rsidRPr="002E5CC2" w:rsidRDefault="006B0274" w:rsidP="00C04F08">
      <w:pPr>
        <w:pStyle w:val="Recuodecorpodetexto"/>
        <w:spacing w:after="240" w:line="23" w:lineRule="atLeast"/>
        <w:ind w:left="4535"/>
        <w:jc w:val="both"/>
        <w:rPr>
          <w:rFonts w:ascii="Arial" w:hAnsi="Arial" w:cs="Arial"/>
          <w:sz w:val="24"/>
          <w:szCs w:val="24"/>
        </w:rPr>
      </w:pPr>
      <w:r w:rsidRPr="002E5CC2">
        <w:rPr>
          <w:rFonts w:ascii="Arial" w:hAnsi="Arial" w:cs="Arial"/>
          <w:sz w:val="24"/>
          <w:szCs w:val="24"/>
        </w:rPr>
        <w:t xml:space="preserve">Designa Comissão de Avaliação dos Projetos da Lei Aldir Blanc 2, </w:t>
      </w:r>
      <w:r w:rsidRPr="002E5CC2">
        <w:rPr>
          <w:rFonts w:ascii="Arial" w:hAnsi="Arial" w:cs="Arial"/>
          <w:bCs/>
          <w:iCs/>
          <w:sz w:val="24"/>
          <w:szCs w:val="24"/>
        </w:rPr>
        <w:t>e dá outras providências.</w:t>
      </w:r>
    </w:p>
    <w:p w14:paraId="04975D78" w14:textId="77777777" w:rsidR="00AE13D4" w:rsidRPr="002E5CC2" w:rsidRDefault="00AE13D4" w:rsidP="00AE13D4">
      <w:pPr>
        <w:jc w:val="both"/>
        <w:rPr>
          <w:rFonts w:ascii="Arial" w:hAnsi="Arial" w:cs="Arial"/>
          <w:i/>
          <w:iCs/>
          <w:color w:val="auto"/>
          <w:sz w:val="24"/>
          <w:szCs w:val="24"/>
        </w:rPr>
      </w:pPr>
      <w:r w:rsidRPr="002E5CC2">
        <w:rPr>
          <w:rFonts w:ascii="Arial" w:hAnsi="Arial" w:cs="Arial"/>
          <w:color w:val="auto"/>
          <w:sz w:val="24"/>
          <w:szCs w:val="24"/>
        </w:rPr>
        <w:t> </w:t>
      </w:r>
      <w:r w:rsidRPr="002E5CC2">
        <w:rPr>
          <w:rFonts w:ascii="Arial" w:hAnsi="Arial" w:cs="Arial"/>
          <w:i/>
          <w:iCs/>
          <w:color w:val="auto"/>
          <w:sz w:val="24"/>
          <w:szCs w:val="24"/>
        </w:rPr>
        <w:t> </w:t>
      </w:r>
    </w:p>
    <w:p w14:paraId="3DE96CE8" w14:textId="6BCB4F37" w:rsidR="00AE13D4" w:rsidRPr="002E5CC2" w:rsidRDefault="006E54D9" w:rsidP="00AE13D4">
      <w:pPr>
        <w:spacing w:after="120" w:line="269" w:lineRule="auto"/>
        <w:ind w:left="0" w:right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2E5CC2">
        <w:rPr>
          <w:rFonts w:ascii="Arial" w:hAnsi="Arial" w:cs="Arial"/>
          <w:color w:val="auto"/>
          <w:sz w:val="24"/>
          <w:szCs w:val="24"/>
        </w:rPr>
        <w:t xml:space="preserve">Pascoal </w:t>
      </w:r>
      <w:proofErr w:type="spellStart"/>
      <w:r w:rsidRPr="002E5CC2">
        <w:rPr>
          <w:rFonts w:ascii="Arial" w:hAnsi="Arial" w:cs="Arial"/>
          <w:color w:val="auto"/>
          <w:sz w:val="24"/>
          <w:szCs w:val="24"/>
        </w:rPr>
        <w:t>Alberton</w:t>
      </w:r>
      <w:proofErr w:type="spellEnd"/>
      <w:r w:rsidR="00AE13D4" w:rsidRPr="002E5CC2">
        <w:rPr>
          <w:rFonts w:ascii="Arial" w:hAnsi="Arial" w:cs="Arial"/>
          <w:b w:val="0"/>
          <w:bCs/>
          <w:color w:val="auto"/>
          <w:sz w:val="24"/>
          <w:szCs w:val="24"/>
        </w:rPr>
        <w:t>,</w:t>
      </w:r>
      <w:r w:rsidR="00AE13D4" w:rsidRPr="002E5CC2">
        <w:rPr>
          <w:rFonts w:ascii="Arial" w:hAnsi="Arial" w:cs="Arial"/>
          <w:color w:val="auto"/>
          <w:sz w:val="24"/>
          <w:szCs w:val="24"/>
        </w:rPr>
        <w:t> </w:t>
      </w:r>
      <w:r w:rsidR="00AE13D4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Prefeito Municipal </w:t>
      </w:r>
      <w:r w:rsidRPr="002E5CC2">
        <w:rPr>
          <w:rFonts w:ascii="Arial" w:hAnsi="Arial" w:cs="Arial"/>
          <w:b w:val="0"/>
          <w:bCs/>
          <w:color w:val="auto"/>
          <w:sz w:val="24"/>
          <w:szCs w:val="24"/>
        </w:rPr>
        <w:t>de Terra Nova do Norte</w:t>
      </w:r>
      <w:r w:rsidR="00AE13D4" w:rsidRPr="002E5CC2">
        <w:rPr>
          <w:rFonts w:ascii="Arial" w:hAnsi="Arial" w:cs="Arial"/>
          <w:b w:val="0"/>
          <w:bCs/>
          <w:color w:val="auto"/>
          <w:sz w:val="24"/>
          <w:szCs w:val="24"/>
        </w:rPr>
        <w:t>,</w:t>
      </w:r>
      <w:r w:rsidR="00AE13D4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Estado de Mato Grosso, no uso das atribuições que lhe são conferidas pela </w:t>
      </w:r>
      <w:hyperlink r:id="rId7" w:anchor="a56_IV" w:history="1">
        <w:r w:rsidR="00AE13D4" w:rsidRPr="002E5CC2">
          <w:rPr>
            <w:rFonts w:ascii="Arial" w:hAnsi="Arial" w:cs="Arial"/>
            <w:b w:val="0"/>
            <w:color w:val="auto"/>
            <w:sz w:val="24"/>
            <w:szCs w:val="24"/>
          </w:rPr>
          <w:t>Lei Orgânica Municipal</w:t>
        </w:r>
      </w:hyperlink>
      <w:r w:rsidR="00AE13D4" w:rsidRPr="002E5CC2">
        <w:rPr>
          <w:rFonts w:ascii="Arial" w:hAnsi="Arial" w:cs="Arial"/>
          <w:b w:val="0"/>
          <w:color w:val="auto"/>
          <w:sz w:val="24"/>
          <w:szCs w:val="24"/>
        </w:rPr>
        <w:t>, e</w:t>
      </w:r>
      <w:r w:rsidR="00030CB0" w:rsidRPr="002E5CC2">
        <w:rPr>
          <w:rFonts w:ascii="Arial" w:hAnsi="Arial" w:cs="Arial"/>
          <w:b w:val="0"/>
          <w:color w:val="auto"/>
          <w:sz w:val="24"/>
          <w:szCs w:val="24"/>
        </w:rPr>
        <w:t>;</w:t>
      </w:r>
    </w:p>
    <w:p w14:paraId="3F03CF7B" w14:textId="125A6043" w:rsidR="006749D9" w:rsidRPr="002E5CC2" w:rsidRDefault="0079309E" w:rsidP="0001178C">
      <w:pPr>
        <w:spacing w:after="0" w:line="240" w:lineRule="auto"/>
        <w:ind w:left="0" w:right="57"/>
        <w:jc w:val="both"/>
        <w:rPr>
          <w:rFonts w:ascii="Arial" w:hAnsi="Arial" w:cs="Arial"/>
          <w:b w:val="0"/>
          <w:bCs/>
          <w:color w:val="auto"/>
          <w:sz w:val="24"/>
          <w:szCs w:val="24"/>
        </w:rPr>
      </w:pPr>
      <w:r w:rsidRPr="002E5CC2">
        <w:rPr>
          <w:rFonts w:ascii="Arial" w:hAnsi="Arial" w:cs="Arial"/>
          <w:b w:val="0"/>
          <w:bCs/>
          <w:color w:val="auto"/>
          <w:sz w:val="24"/>
          <w:szCs w:val="24"/>
        </w:rPr>
        <w:t>Considerando o disposto n</w:t>
      </w:r>
      <w:r w:rsidR="006749D9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o </w:t>
      </w:r>
      <w:r w:rsidR="0001178C" w:rsidRPr="002E5CC2">
        <w:rPr>
          <w:rFonts w:ascii="Arial" w:hAnsi="Arial" w:cs="Arial"/>
          <w:b w:val="0"/>
          <w:bCs/>
          <w:color w:val="auto"/>
          <w:sz w:val="24"/>
          <w:szCs w:val="24"/>
        </w:rPr>
        <w:t>EDITAL DE CHAMAMENTO PÚBLIC</w:t>
      </w:r>
      <w:r w:rsidR="002E5CC2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O </w:t>
      </w:r>
      <w:r w:rsidR="002E5CC2" w:rsidRPr="00E82939">
        <w:rPr>
          <w:rFonts w:ascii="Arial" w:hAnsi="Arial" w:cs="Arial"/>
          <w:bCs/>
          <w:color w:val="auto"/>
          <w:sz w:val="24"/>
          <w:szCs w:val="24"/>
        </w:rPr>
        <w:t>Nº 001/2026 FOMENTO CULTURAL e</w:t>
      </w:r>
      <w:r w:rsidR="0001178C" w:rsidRPr="00E82939">
        <w:rPr>
          <w:rFonts w:ascii="Arial" w:hAnsi="Arial" w:cs="Arial"/>
          <w:bCs/>
          <w:color w:val="auto"/>
          <w:sz w:val="24"/>
          <w:szCs w:val="24"/>
        </w:rPr>
        <w:t xml:space="preserve"> Nº 002/2026 BOLSA CULTURAL</w:t>
      </w:r>
      <w:r w:rsidR="0001178C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 </w:t>
      </w:r>
      <w:r w:rsidR="006749D9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que visa a </w:t>
      </w:r>
      <w:r w:rsidR="00623D6F" w:rsidRPr="002E5CC2">
        <w:rPr>
          <w:rFonts w:ascii="Arial" w:hAnsi="Arial" w:cs="Arial"/>
          <w:b w:val="0"/>
          <w:bCs/>
          <w:color w:val="auto"/>
          <w:sz w:val="24"/>
          <w:szCs w:val="24"/>
        </w:rPr>
        <w:t>Seleção de Projetos para Firmar T</w:t>
      </w:r>
      <w:r w:rsidR="006749D9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ermo de </w:t>
      </w:r>
      <w:r w:rsidR="00623D6F" w:rsidRPr="002E5CC2">
        <w:rPr>
          <w:rFonts w:ascii="Arial" w:hAnsi="Arial" w:cs="Arial"/>
          <w:b w:val="0"/>
          <w:bCs/>
          <w:color w:val="auto"/>
          <w:sz w:val="24"/>
          <w:szCs w:val="24"/>
        </w:rPr>
        <w:t>E</w:t>
      </w:r>
      <w:r w:rsidR="006749D9" w:rsidRPr="002E5CC2">
        <w:rPr>
          <w:rFonts w:ascii="Arial" w:hAnsi="Arial" w:cs="Arial"/>
          <w:b w:val="0"/>
          <w:bCs/>
          <w:color w:val="auto"/>
          <w:sz w:val="24"/>
          <w:szCs w:val="24"/>
        </w:rPr>
        <w:t>xe</w:t>
      </w:r>
      <w:r w:rsidR="00623D6F" w:rsidRPr="002E5CC2">
        <w:rPr>
          <w:rFonts w:ascii="Arial" w:hAnsi="Arial" w:cs="Arial"/>
          <w:b w:val="0"/>
          <w:bCs/>
          <w:color w:val="auto"/>
          <w:sz w:val="24"/>
          <w:szCs w:val="24"/>
        </w:rPr>
        <w:t>cução C</w:t>
      </w:r>
      <w:r w:rsidR="006749D9" w:rsidRPr="002E5CC2">
        <w:rPr>
          <w:rFonts w:ascii="Arial" w:hAnsi="Arial" w:cs="Arial"/>
          <w:b w:val="0"/>
          <w:bCs/>
          <w:color w:val="auto"/>
          <w:sz w:val="24"/>
          <w:szCs w:val="24"/>
        </w:rPr>
        <w:t>ultural</w:t>
      </w:r>
      <w:r w:rsidR="00030CB0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 e </w:t>
      </w:r>
      <w:r w:rsidR="002537F3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Termo de Bolsa Cultural </w:t>
      </w:r>
      <w:r w:rsidR="006749D9" w:rsidRPr="002E5CC2">
        <w:rPr>
          <w:rFonts w:ascii="Arial" w:hAnsi="Arial" w:cs="Arial"/>
          <w:b w:val="0"/>
          <w:bCs/>
          <w:color w:val="auto"/>
          <w:sz w:val="24"/>
          <w:szCs w:val="24"/>
        </w:rPr>
        <w:t>com recursos da Política Nacional Aldir Blanc de Fomento à Cultura – PNAB - LEI Nº 14.399/202</w:t>
      </w:r>
      <w:r w:rsidR="00030CB0" w:rsidRPr="002E5CC2">
        <w:rPr>
          <w:rFonts w:ascii="Arial" w:hAnsi="Arial" w:cs="Arial"/>
          <w:b w:val="0"/>
          <w:bCs/>
          <w:color w:val="auto"/>
          <w:sz w:val="24"/>
          <w:szCs w:val="24"/>
        </w:rPr>
        <w:t>2</w:t>
      </w:r>
      <w:r w:rsidR="006749D9" w:rsidRPr="002E5CC2">
        <w:rPr>
          <w:rFonts w:ascii="Arial" w:hAnsi="Arial" w:cs="Arial"/>
          <w:b w:val="0"/>
          <w:bCs/>
          <w:color w:val="auto"/>
          <w:sz w:val="24"/>
          <w:szCs w:val="24"/>
        </w:rPr>
        <w:t>;</w:t>
      </w:r>
    </w:p>
    <w:p w14:paraId="103B7B4D" w14:textId="77777777" w:rsidR="0079309E" w:rsidRPr="002E5CC2" w:rsidRDefault="0079309E" w:rsidP="0079309E">
      <w:pPr>
        <w:pStyle w:val="Corpodetexto"/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F5F5BD" w14:textId="77777777" w:rsidR="00AE13D4" w:rsidRPr="002E5CC2" w:rsidRDefault="00AE13D4" w:rsidP="00AE13D4">
      <w:pPr>
        <w:pStyle w:val="Corpodetexto"/>
        <w:spacing w:line="240" w:lineRule="atLeast"/>
        <w:jc w:val="both"/>
        <w:rPr>
          <w:rFonts w:ascii="Arial" w:hAnsi="Arial" w:cs="Arial"/>
          <w:bCs/>
          <w:sz w:val="24"/>
          <w:szCs w:val="24"/>
        </w:rPr>
      </w:pPr>
      <w:r w:rsidRPr="002E5CC2">
        <w:rPr>
          <w:rFonts w:ascii="Arial" w:hAnsi="Arial" w:cs="Arial"/>
          <w:b/>
          <w:bCs/>
          <w:sz w:val="24"/>
          <w:szCs w:val="24"/>
          <w:u w:val="single"/>
        </w:rPr>
        <w:t>RESOLVE:</w:t>
      </w:r>
      <w:bookmarkStart w:id="0" w:name="_GoBack"/>
      <w:bookmarkEnd w:id="0"/>
    </w:p>
    <w:p w14:paraId="7AE13969" w14:textId="77777777" w:rsidR="00AE13D4" w:rsidRPr="002E5CC2" w:rsidRDefault="00AE13D4" w:rsidP="0079309E">
      <w:pPr>
        <w:spacing w:after="0" w:line="240" w:lineRule="auto"/>
        <w:ind w:left="0" w:right="0" w:firstLine="2126"/>
        <w:jc w:val="both"/>
        <w:rPr>
          <w:rFonts w:ascii="Arial" w:hAnsi="Arial" w:cs="Arial"/>
          <w:b w:val="0"/>
          <w:bCs/>
          <w:color w:val="auto"/>
          <w:sz w:val="24"/>
          <w:szCs w:val="24"/>
        </w:rPr>
      </w:pPr>
    </w:p>
    <w:p w14:paraId="2D64649C" w14:textId="1A9131BE" w:rsidR="00AE13D4" w:rsidRPr="002E5CC2" w:rsidRDefault="001B0B5E" w:rsidP="001B0B5E">
      <w:pPr>
        <w:spacing w:after="120" w:line="240" w:lineRule="atLeast"/>
        <w:ind w:left="0" w:right="0" w:firstLine="0"/>
        <w:jc w:val="both"/>
        <w:rPr>
          <w:rFonts w:ascii="Arial" w:hAnsi="Arial" w:cs="Arial"/>
          <w:b w:val="0"/>
          <w:bCs/>
          <w:color w:val="auto"/>
          <w:sz w:val="24"/>
          <w:szCs w:val="24"/>
        </w:rPr>
      </w:pPr>
      <w:r w:rsidRPr="002E5CC2">
        <w:rPr>
          <w:rFonts w:ascii="Arial" w:hAnsi="Arial" w:cs="Arial"/>
          <w:b w:val="0"/>
          <w:bCs/>
          <w:color w:val="auto"/>
          <w:sz w:val="24"/>
          <w:szCs w:val="24"/>
        </w:rPr>
        <w:t>Art.</w:t>
      </w:r>
      <w:r w:rsidRPr="002E5CC2">
        <w:rPr>
          <w:rFonts w:ascii="Arial" w:hAnsi="Arial" w:cs="Arial"/>
          <w:b w:val="0"/>
          <w:color w:val="auto"/>
          <w:sz w:val="24"/>
          <w:szCs w:val="24"/>
        </w:rPr>
        <w:t xml:space="preserve"> 1º</w:t>
      </w:r>
      <w:r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 </w:t>
      </w:r>
      <w:r w:rsidR="00AE13D4" w:rsidRPr="002E5CC2">
        <w:rPr>
          <w:rFonts w:ascii="Arial" w:hAnsi="Arial" w:cs="Arial"/>
          <w:b w:val="0"/>
          <w:bCs/>
          <w:color w:val="auto"/>
          <w:sz w:val="24"/>
          <w:szCs w:val="24"/>
        </w:rPr>
        <w:t>DESIGNAR a</w:t>
      </w:r>
      <w:r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 </w:t>
      </w:r>
      <w:r w:rsidR="006B0274" w:rsidRPr="002E5CC2">
        <w:rPr>
          <w:rFonts w:ascii="Arial" w:hAnsi="Arial" w:cs="Arial"/>
          <w:b w:val="0"/>
          <w:color w:val="auto"/>
          <w:sz w:val="24"/>
          <w:szCs w:val="24"/>
        </w:rPr>
        <w:t>Comissão de Avaliação dos Projetos da Lei Aldir Blanc 2</w:t>
      </w:r>
      <w:r w:rsidR="002537F3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01178C" w:rsidRPr="002E5CC2">
        <w:rPr>
          <w:rFonts w:ascii="Arial" w:hAnsi="Arial" w:cs="Arial"/>
          <w:b w:val="0"/>
          <w:color w:val="auto"/>
          <w:sz w:val="24"/>
          <w:szCs w:val="24"/>
        </w:rPr>
        <w:t>- Ciclo</w:t>
      </w:r>
      <w:r w:rsidR="002537F3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2</w:t>
      </w:r>
      <w:r w:rsidRPr="002E5CC2">
        <w:rPr>
          <w:rFonts w:ascii="Arial" w:hAnsi="Arial" w:cs="Arial"/>
          <w:b w:val="0"/>
          <w:color w:val="auto"/>
          <w:sz w:val="24"/>
          <w:szCs w:val="24"/>
        </w:rPr>
        <w:t xml:space="preserve">, que </w:t>
      </w:r>
      <w:r w:rsidR="00AE13D4" w:rsidRPr="002E5CC2">
        <w:rPr>
          <w:rFonts w:ascii="Arial" w:hAnsi="Arial" w:cs="Arial"/>
          <w:b w:val="0"/>
          <w:bCs/>
          <w:color w:val="auto"/>
          <w:sz w:val="24"/>
          <w:szCs w:val="24"/>
        </w:rPr>
        <w:t>será composta pelos seguintes membros:</w:t>
      </w:r>
    </w:p>
    <w:p w14:paraId="7F748B10" w14:textId="70BC2CAF" w:rsidR="001B0B5E" w:rsidRPr="002E5CC2" w:rsidRDefault="00AE13D4" w:rsidP="001B0B5E">
      <w:pPr>
        <w:spacing w:after="160" w:line="330" w:lineRule="atLeast"/>
        <w:ind w:left="0" w:right="0" w:firstLin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2E5CC2">
        <w:rPr>
          <w:rFonts w:ascii="Arial" w:hAnsi="Arial" w:cs="Arial"/>
          <w:b w:val="0"/>
          <w:color w:val="auto"/>
          <w:sz w:val="24"/>
          <w:szCs w:val="24"/>
        </w:rPr>
        <w:t xml:space="preserve">I </w:t>
      </w:r>
      <w:r w:rsidR="001B0B5E" w:rsidRPr="002E5CC2">
        <w:rPr>
          <w:rFonts w:ascii="Arial" w:hAnsi="Arial" w:cs="Arial"/>
          <w:b w:val="0"/>
          <w:color w:val="auto"/>
          <w:sz w:val="24"/>
          <w:szCs w:val="24"/>
        </w:rPr>
        <w:t>–</w:t>
      </w:r>
      <w:r w:rsidRPr="002E5CC2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2537F3" w:rsidRPr="002E5CC2">
        <w:rPr>
          <w:rFonts w:ascii="Arial" w:hAnsi="Arial" w:cs="Arial"/>
          <w:b w:val="0"/>
          <w:color w:val="auto"/>
          <w:sz w:val="24"/>
          <w:szCs w:val="24"/>
        </w:rPr>
        <w:t xml:space="preserve">Alessandra Garcia </w:t>
      </w:r>
      <w:proofErr w:type="spellStart"/>
      <w:r w:rsidR="002537F3" w:rsidRPr="002E5CC2">
        <w:rPr>
          <w:rFonts w:ascii="Arial" w:hAnsi="Arial" w:cs="Arial"/>
          <w:b w:val="0"/>
          <w:color w:val="auto"/>
          <w:sz w:val="24"/>
          <w:szCs w:val="24"/>
        </w:rPr>
        <w:t>Grandini</w:t>
      </w:r>
      <w:proofErr w:type="spellEnd"/>
      <w:r w:rsidR="00623D6F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-</w:t>
      </w:r>
      <w:r w:rsidR="00943611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spellStart"/>
      <w:r w:rsidR="00943611" w:rsidRPr="002E5CC2">
        <w:rPr>
          <w:rFonts w:ascii="Arial" w:hAnsi="Arial" w:cs="Arial"/>
          <w:b w:val="0"/>
          <w:color w:val="auto"/>
          <w:sz w:val="24"/>
          <w:szCs w:val="24"/>
        </w:rPr>
        <w:t>p</w:t>
      </w:r>
      <w:r w:rsidR="00623D6F" w:rsidRPr="002E5CC2">
        <w:rPr>
          <w:rFonts w:ascii="Arial" w:hAnsi="Arial" w:cs="Arial"/>
          <w:b w:val="0"/>
          <w:color w:val="auto"/>
          <w:sz w:val="24"/>
          <w:szCs w:val="24"/>
        </w:rPr>
        <w:t>arecerista</w:t>
      </w:r>
      <w:proofErr w:type="spellEnd"/>
    </w:p>
    <w:p w14:paraId="3507CF36" w14:textId="77777777" w:rsidR="001B0B5E" w:rsidRPr="002E5CC2" w:rsidRDefault="001B0B5E" w:rsidP="001B0B5E">
      <w:pPr>
        <w:spacing w:after="160" w:line="330" w:lineRule="atLeast"/>
        <w:ind w:left="0" w:right="0" w:firstLin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2E5CC2">
        <w:rPr>
          <w:rFonts w:ascii="Arial" w:hAnsi="Arial" w:cs="Arial"/>
          <w:b w:val="0"/>
          <w:color w:val="auto"/>
          <w:sz w:val="24"/>
          <w:szCs w:val="24"/>
        </w:rPr>
        <w:t xml:space="preserve">II – </w:t>
      </w:r>
      <w:r w:rsidR="00623D6F" w:rsidRPr="002E5CC2">
        <w:rPr>
          <w:rFonts w:ascii="Arial" w:hAnsi="Arial" w:cs="Arial"/>
          <w:b w:val="0"/>
          <w:color w:val="auto"/>
          <w:sz w:val="24"/>
          <w:szCs w:val="24"/>
        </w:rPr>
        <w:t>Rodrigo Gomes Pinto -</w:t>
      </w:r>
      <w:r w:rsidR="00943611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p</w:t>
      </w:r>
      <w:r w:rsidR="00623D6F" w:rsidRPr="002E5CC2">
        <w:rPr>
          <w:rFonts w:ascii="Arial" w:hAnsi="Arial" w:cs="Arial"/>
          <w:b w:val="0"/>
          <w:color w:val="auto"/>
          <w:sz w:val="24"/>
          <w:szCs w:val="24"/>
        </w:rPr>
        <w:t>arecerista</w:t>
      </w:r>
    </w:p>
    <w:p w14:paraId="650CF2D4" w14:textId="79099795" w:rsidR="001B0B5E" w:rsidRPr="002E5CC2" w:rsidRDefault="001B0B5E" w:rsidP="0023007D">
      <w:pPr>
        <w:spacing w:after="240" w:line="240" w:lineRule="atLeast"/>
        <w:ind w:left="0" w:right="0" w:firstLin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2E5CC2">
        <w:rPr>
          <w:rFonts w:ascii="Arial" w:hAnsi="Arial" w:cs="Arial"/>
          <w:b w:val="0"/>
          <w:color w:val="auto"/>
          <w:sz w:val="24"/>
          <w:szCs w:val="24"/>
        </w:rPr>
        <w:t>Art. 2</w:t>
      </w:r>
      <w:r w:rsidR="00AE13D4" w:rsidRPr="002E5CC2">
        <w:rPr>
          <w:rFonts w:ascii="Arial" w:hAnsi="Arial" w:cs="Arial"/>
          <w:b w:val="0"/>
          <w:color w:val="auto"/>
          <w:sz w:val="24"/>
          <w:szCs w:val="24"/>
        </w:rPr>
        <w:t xml:space="preserve">º </w:t>
      </w:r>
      <w:r w:rsidR="00DD5E76" w:rsidRPr="002E5CC2">
        <w:rPr>
          <w:rFonts w:ascii="Arial" w:hAnsi="Arial" w:cs="Arial"/>
          <w:b w:val="0"/>
          <w:color w:val="auto"/>
          <w:sz w:val="24"/>
          <w:szCs w:val="24"/>
        </w:rPr>
        <w:t>O trabalho</w:t>
      </w:r>
      <w:r w:rsidR="0096341B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d</w:t>
      </w:r>
      <w:r w:rsidR="00DD5E76" w:rsidRPr="002E5CC2">
        <w:rPr>
          <w:rFonts w:ascii="Arial" w:hAnsi="Arial" w:cs="Arial"/>
          <w:b w:val="0"/>
          <w:color w:val="auto"/>
          <w:sz w:val="24"/>
          <w:szCs w:val="24"/>
        </w:rPr>
        <w:t>esta Comissão será</w:t>
      </w:r>
      <w:r w:rsidR="00243F8F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3C5E7C" w:rsidRPr="002E5CC2">
        <w:rPr>
          <w:rFonts w:ascii="Arial" w:hAnsi="Arial" w:cs="Arial"/>
          <w:b w:val="0"/>
          <w:color w:val="auto"/>
          <w:sz w:val="24"/>
          <w:szCs w:val="24"/>
        </w:rPr>
        <w:t xml:space="preserve">realizado no período de </w:t>
      </w:r>
      <w:r w:rsidR="0001178C" w:rsidRPr="002E5CC2">
        <w:rPr>
          <w:rFonts w:ascii="Arial" w:hAnsi="Arial" w:cs="Arial"/>
          <w:b w:val="0"/>
          <w:color w:val="auto"/>
          <w:sz w:val="24"/>
          <w:szCs w:val="24"/>
        </w:rPr>
        <w:t>05</w:t>
      </w:r>
      <w:r w:rsidR="00030CB0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3C5E7C" w:rsidRPr="002E5CC2">
        <w:rPr>
          <w:rFonts w:ascii="Arial" w:hAnsi="Arial" w:cs="Arial"/>
          <w:b w:val="0"/>
          <w:color w:val="auto"/>
          <w:sz w:val="24"/>
          <w:szCs w:val="24"/>
        </w:rPr>
        <w:t xml:space="preserve">de </w:t>
      </w:r>
      <w:r w:rsidR="002537F3" w:rsidRPr="002E5CC2">
        <w:rPr>
          <w:rFonts w:ascii="Arial" w:hAnsi="Arial" w:cs="Arial"/>
          <w:b w:val="0"/>
          <w:color w:val="auto"/>
          <w:sz w:val="24"/>
          <w:szCs w:val="24"/>
        </w:rPr>
        <w:t>junho</w:t>
      </w:r>
      <w:r w:rsidR="00030CB0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a </w:t>
      </w:r>
      <w:r w:rsidR="002537F3" w:rsidRPr="002E5CC2">
        <w:rPr>
          <w:rFonts w:ascii="Arial" w:hAnsi="Arial" w:cs="Arial"/>
          <w:b w:val="0"/>
          <w:color w:val="auto"/>
          <w:sz w:val="24"/>
          <w:szCs w:val="24"/>
        </w:rPr>
        <w:t>1</w:t>
      </w:r>
      <w:r w:rsidR="0001178C" w:rsidRPr="002E5CC2">
        <w:rPr>
          <w:rFonts w:ascii="Arial" w:hAnsi="Arial" w:cs="Arial"/>
          <w:b w:val="0"/>
          <w:color w:val="auto"/>
          <w:sz w:val="24"/>
          <w:szCs w:val="24"/>
        </w:rPr>
        <w:t>8</w:t>
      </w:r>
      <w:r w:rsidR="00030CB0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de </w:t>
      </w:r>
      <w:r w:rsidR="002537F3" w:rsidRPr="002E5CC2">
        <w:rPr>
          <w:rFonts w:ascii="Arial" w:hAnsi="Arial" w:cs="Arial"/>
          <w:b w:val="0"/>
          <w:color w:val="auto"/>
          <w:sz w:val="24"/>
          <w:szCs w:val="24"/>
        </w:rPr>
        <w:t>julho</w:t>
      </w:r>
      <w:r w:rsidR="003C5E7C" w:rsidRPr="002E5CC2">
        <w:rPr>
          <w:rFonts w:ascii="Arial" w:hAnsi="Arial" w:cs="Arial"/>
          <w:b w:val="0"/>
          <w:color w:val="auto"/>
          <w:sz w:val="24"/>
          <w:szCs w:val="24"/>
        </w:rPr>
        <w:t xml:space="preserve"> de 202</w:t>
      </w:r>
      <w:r w:rsidR="00030CB0" w:rsidRPr="002E5CC2">
        <w:rPr>
          <w:rFonts w:ascii="Arial" w:hAnsi="Arial" w:cs="Arial"/>
          <w:b w:val="0"/>
          <w:color w:val="auto"/>
          <w:sz w:val="24"/>
          <w:szCs w:val="24"/>
        </w:rPr>
        <w:t>6</w:t>
      </w:r>
      <w:r w:rsidR="003C5E7C" w:rsidRPr="002E5CC2">
        <w:rPr>
          <w:rFonts w:ascii="Arial" w:hAnsi="Arial" w:cs="Arial"/>
          <w:b w:val="0"/>
          <w:color w:val="auto"/>
          <w:sz w:val="24"/>
          <w:szCs w:val="24"/>
        </w:rPr>
        <w:t xml:space="preserve">, </w:t>
      </w:r>
      <w:r w:rsidR="00243F8F" w:rsidRPr="002E5CC2">
        <w:rPr>
          <w:rFonts w:ascii="Arial" w:hAnsi="Arial" w:cs="Arial"/>
          <w:b w:val="0"/>
          <w:color w:val="auto"/>
          <w:sz w:val="24"/>
          <w:szCs w:val="24"/>
        </w:rPr>
        <w:t xml:space="preserve">referente ao </w:t>
      </w:r>
      <w:r w:rsidR="0001178C" w:rsidRPr="002E5CC2">
        <w:rPr>
          <w:rFonts w:ascii="Arial" w:hAnsi="Arial" w:cs="Arial"/>
          <w:color w:val="auto"/>
          <w:sz w:val="24"/>
          <w:szCs w:val="24"/>
        </w:rPr>
        <w:t>EDITAL DE CHAMAMENTO PÚBLICO Nº 001/2026 FOMENTO CULTURAL</w:t>
      </w:r>
      <w:r w:rsidR="002E5CC2" w:rsidRPr="002E5CC2">
        <w:rPr>
          <w:rFonts w:ascii="Arial" w:hAnsi="Arial" w:cs="Arial"/>
          <w:color w:val="auto"/>
          <w:sz w:val="24"/>
          <w:szCs w:val="24"/>
        </w:rPr>
        <w:t xml:space="preserve"> e</w:t>
      </w:r>
      <w:r w:rsidR="0001178C" w:rsidRPr="002E5CC2">
        <w:rPr>
          <w:rFonts w:ascii="Arial" w:hAnsi="Arial" w:cs="Arial"/>
          <w:color w:val="auto"/>
          <w:sz w:val="24"/>
          <w:szCs w:val="24"/>
        </w:rPr>
        <w:t xml:space="preserve"> Nº 002/2026 BOLSA CULTURAL</w:t>
      </w:r>
      <w:r w:rsidR="002E5CC2" w:rsidRPr="002E5CC2">
        <w:rPr>
          <w:rFonts w:ascii="Arial" w:hAnsi="Arial" w:cs="Arial"/>
          <w:color w:val="auto"/>
          <w:sz w:val="24"/>
          <w:szCs w:val="24"/>
        </w:rPr>
        <w:t>.</w:t>
      </w:r>
    </w:p>
    <w:p w14:paraId="3CCCA9AC" w14:textId="77777777" w:rsidR="00AE13D4" w:rsidRPr="002E5CC2" w:rsidRDefault="00AE13D4" w:rsidP="001B0B5E">
      <w:pPr>
        <w:spacing w:after="120" w:line="240" w:lineRule="atLeast"/>
        <w:ind w:left="0" w:right="0" w:firstLin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2E5CC2">
        <w:rPr>
          <w:rFonts w:ascii="Arial" w:hAnsi="Arial" w:cs="Arial"/>
          <w:b w:val="0"/>
          <w:color w:val="auto"/>
          <w:sz w:val="24"/>
          <w:szCs w:val="24"/>
        </w:rPr>
        <w:t>Art. 3º Esta Portaria entra em vigor na data de sua publicação ou afixação, revogad</w:t>
      </w:r>
      <w:r w:rsidR="001B0B5E" w:rsidRPr="002E5CC2">
        <w:rPr>
          <w:rFonts w:ascii="Arial" w:hAnsi="Arial" w:cs="Arial"/>
          <w:b w:val="0"/>
          <w:color w:val="auto"/>
          <w:sz w:val="24"/>
          <w:szCs w:val="24"/>
        </w:rPr>
        <w:t>as as disposições em contrário.</w:t>
      </w:r>
    </w:p>
    <w:p w14:paraId="12961297" w14:textId="77777777" w:rsidR="00AE13D4" w:rsidRPr="002E5CC2" w:rsidRDefault="00AE13D4" w:rsidP="0096341B">
      <w:pPr>
        <w:spacing w:after="0" w:line="240" w:lineRule="atLeast"/>
        <w:ind w:left="0" w:right="0" w:firstLine="2127"/>
        <w:jc w:val="both"/>
        <w:rPr>
          <w:rFonts w:ascii="Arial" w:hAnsi="Arial" w:cs="Arial"/>
          <w:color w:val="auto"/>
          <w:sz w:val="24"/>
          <w:szCs w:val="24"/>
        </w:rPr>
      </w:pPr>
    </w:p>
    <w:p w14:paraId="2253DBF0" w14:textId="6F4F98AA" w:rsidR="00AE13D4" w:rsidRPr="002E5CC2" w:rsidRDefault="00AE13D4" w:rsidP="001B0B5E">
      <w:pPr>
        <w:spacing w:after="120"/>
        <w:ind w:left="10" w:right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2E5CC2">
        <w:rPr>
          <w:rFonts w:ascii="Arial" w:hAnsi="Arial" w:cs="Arial"/>
          <w:b w:val="0"/>
          <w:color w:val="auto"/>
          <w:sz w:val="24"/>
          <w:szCs w:val="24"/>
        </w:rPr>
        <w:t xml:space="preserve">Gabinete do Prefeito Municipal de </w:t>
      </w:r>
      <w:r w:rsidR="006E54D9" w:rsidRPr="002E5CC2">
        <w:rPr>
          <w:rFonts w:ascii="Arial" w:hAnsi="Arial" w:cs="Arial"/>
          <w:b w:val="0"/>
          <w:color w:val="auto"/>
          <w:sz w:val="24"/>
          <w:szCs w:val="24"/>
        </w:rPr>
        <w:t>Terra Nova do Norte</w:t>
      </w:r>
      <w:r w:rsidRPr="002E5CC2">
        <w:rPr>
          <w:rFonts w:ascii="Arial" w:hAnsi="Arial" w:cs="Arial"/>
          <w:b w:val="0"/>
          <w:color w:val="auto"/>
          <w:sz w:val="24"/>
          <w:szCs w:val="24"/>
        </w:rPr>
        <w:t xml:space="preserve">-MT em </w:t>
      </w:r>
      <w:r w:rsidR="002E5CC2" w:rsidRPr="002E5CC2">
        <w:rPr>
          <w:rFonts w:ascii="Arial" w:hAnsi="Arial" w:cs="Arial"/>
          <w:b w:val="0"/>
          <w:bCs/>
          <w:color w:val="auto"/>
          <w:sz w:val="24"/>
          <w:szCs w:val="24"/>
        </w:rPr>
        <w:t>18</w:t>
      </w:r>
      <w:r w:rsidR="006E54D9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 </w:t>
      </w:r>
      <w:r w:rsidR="00A4060B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de </w:t>
      </w:r>
      <w:r w:rsidR="006E54D9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julho </w:t>
      </w:r>
      <w:r w:rsidRPr="002E5CC2">
        <w:rPr>
          <w:rFonts w:ascii="Arial" w:hAnsi="Arial" w:cs="Arial"/>
          <w:b w:val="0"/>
          <w:bCs/>
          <w:color w:val="auto"/>
          <w:sz w:val="24"/>
          <w:szCs w:val="24"/>
        </w:rPr>
        <w:t>de 202</w:t>
      </w:r>
      <w:r w:rsidR="00030CB0" w:rsidRPr="002E5CC2">
        <w:rPr>
          <w:rFonts w:ascii="Arial" w:hAnsi="Arial" w:cs="Arial"/>
          <w:b w:val="0"/>
          <w:bCs/>
          <w:color w:val="auto"/>
          <w:sz w:val="24"/>
          <w:szCs w:val="24"/>
        </w:rPr>
        <w:t xml:space="preserve">6. </w:t>
      </w:r>
      <w:r w:rsidRPr="002E5CC2">
        <w:rPr>
          <w:rFonts w:ascii="Arial" w:hAnsi="Arial" w:cs="Arial"/>
          <w:b w:val="0"/>
          <w:color w:val="auto"/>
          <w:sz w:val="24"/>
          <w:szCs w:val="24"/>
        </w:rPr>
        <w:t> </w:t>
      </w:r>
    </w:p>
    <w:p w14:paraId="062938B1" w14:textId="77777777" w:rsidR="00AE13D4" w:rsidRPr="002E5CC2" w:rsidRDefault="00AE13D4" w:rsidP="00AE13D4">
      <w:pPr>
        <w:jc w:val="both"/>
        <w:rPr>
          <w:rFonts w:ascii="Arial" w:hAnsi="Arial" w:cs="Arial"/>
          <w:b w:val="0"/>
          <w:bCs/>
          <w:color w:val="auto"/>
          <w:sz w:val="24"/>
          <w:szCs w:val="24"/>
        </w:rPr>
      </w:pPr>
    </w:p>
    <w:p w14:paraId="44857599" w14:textId="77777777" w:rsidR="0001178C" w:rsidRPr="002E5CC2" w:rsidRDefault="0001178C" w:rsidP="00AE13D4">
      <w:pPr>
        <w:jc w:val="both"/>
        <w:rPr>
          <w:rFonts w:ascii="Arial" w:hAnsi="Arial" w:cs="Arial"/>
          <w:b w:val="0"/>
          <w:bCs/>
          <w:color w:val="auto"/>
          <w:sz w:val="24"/>
          <w:szCs w:val="24"/>
        </w:rPr>
      </w:pPr>
    </w:p>
    <w:p w14:paraId="67E3AA82" w14:textId="0B10EBEA" w:rsidR="0001178C" w:rsidRPr="002E5CC2" w:rsidRDefault="006E54D9" w:rsidP="0025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rPr>
          <w:rFonts w:ascii="Arial" w:eastAsia="Arial" w:hAnsi="Arial" w:cs="Arial"/>
          <w:bCs/>
          <w:color w:val="auto"/>
          <w:sz w:val="24"/>
          <w:szCs w:val="24"/>
        </w:rPr>
      </w:pPr>
      <w:r w:rsidRPr="002E5CC2">
        <w:rPr>
          <w:rFonts w:ascii="Arial" w:hAnsi="Arial" w:cs="Arial"/>
          <w:color w:val="auto"/>
          <w:sz w:val="24"/>
          <w:szCs w:val="24"/>
        </w:rPr>
        <w:t xml:space="preserve">Pascoal </w:t>
      </w:r>
      <w:proofErr w:type="spellStart"/>
      <w:r w:rsidRPr="002E5CC2">
        <w:rPr>
          <w:rFonts w:ascii="Arial" w:hAnsi="Arial" w:cs="Arial"/>
          <w:color w:val="auto"/>
          <w:sz w:val="24"/>
          <w:szCs w:val="24"/>
        </w:rPr>
        <w:t>Alberton</w:t>
      </w:r>
      <w:proofErr w:type="spellEnd"/>
    </w:p>
    <w:p w14:paraId="7E29775E" w14:textId="39114DD5" w:rsidR="002537F3" w:rsidRPr="002E5CC2" w:rsidRDefault="002537F3" w:rsidP="0025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rPr>
          <w:rFonts w:ascii="Arial" w:hAnsi="Arial" w:cs="Arial"/>
          <w:b w:val="0"/>
          <w:bCs/>
          <w:color w:val="auto"/>
          <w:sz w:val="24"/>
          <w:szCs w:val="24"/>
        </w:rPr>
      </w:pPr>
      <w:r w:rsidRPr="002E5CC2">
        <w:rPr>
          <w:rFonts w:ascii="Arial" w:eastAsia="Arial" w:hAnsi="Arial" w:cs="Arial"/>
          <w:bCs/>
          <w:color w:val="auto"/>
          <w:sz w:val="24"/>
          <w:szCs w:val="24"/>
        </w:rPr>
        <w:t>Prefeito Municipal​</w:t>
      </w:r>
    </w:p>
    <w:p w14:paraId="7E461948" w14:textId="268FF442" w:rsidR="001C2839" w:rsidRPr="002E5CC2" w:rsidRDefault="001C2839" w:rsidP="002537F3">
      <w:pPr>
        <w:jc w:val="both"/>
        <w:rPr>
          <w:rFonts w:ascii="Arial" w:hAnsi="Arial" w:cs="Arial"/>
          <w:color w:val="auto"/>
          <w:sz w:val="24"/>
          <w:szCs w:val="24"/>
        </w:rPr>
      </w:pPr>
    </w:p>
    <w:sectPr w:rsidR="001C2839" w:rsidRPr="002E5CC2" w:rsidSect="00BC1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71" w:right="1247" w:bottom="1134" w:left="1531" w:header="68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BA7DC" w14:textId="77777777" w:rsidR="009D41AE" w:rsidRDefault="009D41AE" w:rsidP="005D45A5">
      <w:pPr>
        <w:spacing w:after="0" w:line="240" w:lineRule="auto"/>
      </w:pPr>
      <w:r>
        <w:separator/>
      </w:r>
    </w:p>
  </w:endnote>
  <w:endnote w:type="continuationSeparator" w:id="0">
    <w:p w14:paraId="5B6957CE" w14:textId="77777777" w:rsidR="009D41AE" w:rsidRDefault="009D41AE" w:rsidP="005D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F4B45" w14:textId="77777777" w:rsidR="00377702" w:rsidRDefault="0037770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38497" w14:textId="77777777" w:rsidR="002E5CC2" w:rsidRPr="00490261" w:rsidRDefault="002E5CC2" w:rsidP="002E5CC2">
    <w:pPr>
      <w:spacing w:after="0" w:line="240" w:lineRule="auto"/>
      <w:rPr>
        <w:rFonts w:ascii="Times New Roman" w:hAnsi="Times New Roman" w:cs="Times New Roman"/>
        <w:bCs/>
      </w:rPr>
    </w:pPr>
    <w:bookmarkStart w:id="8" w:name="_Hlk97276597"/>
    <w:bookmarkStart w:id="9" w:name="_Hlk97276598"/>
    <w:bookmarkStart w:id="10" w:name="_Hlk102112394"/>
    <w:bookmarkStart w:id="11" w:name="_Hlk102112395"/>
    <w:bookmarkStart w:id="12" w:name="_Hlk103083930"/>
    <w:bookmarkStart w:id="13" w:name="_Hlk103083931"/>
    <w:bookmarkStart w:id="14" w:name="_Hlk145659466"/>
    <w:bookmarkStart w:id="15" w:name="_Hlk145659467"/>
    <w:bookmarkStart w:id="16" w:name="_Hlk166858727"/>
    <w:bookmarkStart w:id="17" w:name="_Hlk166858728"/>
    <w:r>
      <w:rPr>
        <w:rFonts w:ascii="Times New Roman" w:hAnsi="Times New Roman" w:cs="Times New Roman"/>
        <w:bCs/>
      </w:rPr>
      <w:t>TRAVESSA SÃO PAULO,</w:t>
    </w:r>
    <w:r w:rsidRPr="00490261">
      <w:rPr>
        <w:rFonts w:ascii="Times New Roman" w:hAnsi="Times New Roman" w:cs="Times New Roman"/>
        <w:bCs/>
      </w:rPr>
      <w:t xml:space="preserve"> </w:t>
    </w:r>
    <w:r>
      <w:rPr>
        <w:rFonts w:ascii="Times New Roman" w:hAnsi="Times New Roman" w:cs="Times New Roman"/>
        <w:bCs/>
      </w:rPr>
      <w:t>216</w:t>
    </w:r>
    <w:r w:rsidRPr="00490261">
      <w:rPr>
        <w:rFonts w:ascii="Times New Roman" w:hAnsi="Times New Roman" w:cs="Times New Roman"/>
        <w:bCs/>
      </w:rPr>
      <w:t>, CENTRO, TERRA NOVA DO NORTE – MT</w:t>
    </w:r>
  </w:p>
  <w:p w14:paraId="77C27955" w14:textId="77777777" w:rsidR="002E5CC2" w:rsidRDefault="002E5CC2" w:rsidP="002E5CC2">
    <w:pPr>
      <w:spacing w:after="0" w:line="240" w:lineRule="auto"/>
    </w:pPr>
    <w:r>
      <w:rPr>
        <w:rFonts w:ascii="Times New Roman" w:hAnsi="Times New Roman" w:cs="Times New Roman"/>
        <w:bCs/>
        <w:sz w:val="24"/>
        <w:szCs w:val="24"/>
      </w:rPr>
      <w:t>Telefone: (66) 3534-1330 E-mail: smecd_tnn@yahoo.com.br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32FDB53C" w14:textId="780E50DD" w:rsidR="00A4060B" w:rsidRDefault="00A4060B" w:rsidP="005D45A5">
    <w:pPr>
      <w:spacing w:after="0" w:line="235" w:lineRule="auto"/>
      <w:ind w:right="278" w:hanging="1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61125" w14:textId="77777777" w:rsidR="00377702" w:rsidRDefault="003777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42DB3" w14:textId="77777777" w:rsidR="009D41AE" w:rsidRDefault="009D41AE" w:rsidP="005D45A5">
      <w:pPr>
        <w:spacing w:after="0" w:line="240" w:lineRule="auto"/>
      </w:pPr>
      <w:r>
        <w:separator/>
      </w:r>
    </w:p>
  </w:footnote>
  <w:footnote w:type="continuationSeparator" w:id="0">
    <w:p w14:paraId="26273115" w14:textId="77777777" w:rsidR="009D41AE" w:rsidRDefault="009D41AE" w:rsidP="005D4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628C6" w14:textId="77777777" w:rsidR="00377702" w:rsidRDefault="0037770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674EC" w14:textId="4D6E3913" w:rsidR="00377702" w:rsidRDefault="00377702" w:rsidP="00377702">
    <w:pPr>
      <w:tabs>
        <w:tab w:val="left" w:pos="450"/>
        <w:tab w:val="center" w:pos="4252"/>
      </w:tabs>
      <w:spacing w:after="0" w:line="240" w:lineRule="auto"/>
      <w:rPr>
        <w:rFonts w:asciiTheme="minorHAnsi" w:eastAsiaTheme="minorHAnsi" w:hAnsiTheme="minorHAnsi" w:cstheme="minorBidi"/>
        <w:b w:val="0"/>
        <w:color w:val="auto"/>
        <w:sz w:val="28"/>
        <w:szCs w:val="28"/>
      </w:rPr>
    </w:pPr>
    <w:r>
      <w:rPr>
        <w:rFonts w:asciiTheme="minorHAnsi" w:eastAsiaTheme="minorHAnsi" w:hAnsiTheme="minorHAnsi" w:cstheme="minorBidi"/>
        <w:b w:val="0"/>
        <w:noProof/>
        <w:sz w:val="22"/>
      </w:rPr>
      <w:drawing>
        <wp:anchor distT="0" distB="0" distL="114300" distR="114300" simplePos="0" relativeHeight="251658240" behindDoc="1" locked="0" layoutInCell="1" allowOverlap="1" wp14:anchorId="133DF616" wp14:editId="5645C39D">
          <wp:simplePos x="0" y="0"/>
          <wp:positionH relativeFrom="page">
            <wp:posOffset>3261360</wp:posOffset>
          </wp:positionH>
          <wp:positionV relativeFrom="paragraph">
            <wp:posOffset>-219710</wp:posOffset>
          </wp:positionV>
          <wp:extent cx="647700" cy="608330"/>
          <wp:effectExtent l="0" t="0" r="0" b="1270"/>
          <wp:wrapNone/>
          <wp:docPr id="1" name="Imagem 1" descr="Descrição: Munic�pio est� impedido de usar marca de gestore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Munic�pio est� impedido de usar marca de gestore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58973795"/>
    <w:bookmarkStart w:id="2" w:name="_Hlk103083915"/>
    <w:bookmarkStart w:id="3" w:name="_Hlk103083914"/>
    <w:bookmarkStart w:id="4" w:name="_Hlk102112424"/>
    <w:bookmarkStart w:id="5" w:name="_Hlk102112423"/>
    <w:bookmarkStart w:id="6" w:name="_Hlk97276586"/>
    <w:bookmarkStart w:id="7" w:name="_Hlk97276585"/>
  </w:p>
  <w:p w14:paraId="37904DCA" w14:textId="77777777" w:rsidR="00377702" w:rsidRDefault="00377702" w:rsidP="00377702">
    <w:pPr>
      <w:tabs>
        <w:tab w:val="left" w:pos="450"/>
        <w:tab w:val="center" w:pos="4252"/>
      </w:tabs>
      <w:spacing w:after="0" w:line="240" w:lineRule="auto"/>
      <w:rPr>
        <w:rFonts w:ascii="Times New Roman" w:hAnsi="Times New Roman" w:cs="Times New Roman"/>
        <w:b w:val="0"/>
        <w:sz w:val="24"/>
        <w:szCs w:val="24"/>
      </w:rPr>
    </w:pPr>
  </w:p>
  <w:p w14:paraId="3604FFDF" w14:textId="77777777" w:rsidR="00377702" w:rsidRDefault="00377702" w:rsidP="00377702">
    <w:pPr>
      <w:tabs>
        <w:tab w:val="left" w:pos="450"/>
        <w:tab w:val="center" w:pos="4252"/>
      </w:tabs>
      <w:spacing w:after="0" w:line="240" w:lineRule="auto"/>
      <w:rPr>
        <w:rFonts w:ascii="Times New Roman" w:hAnsi="Times New Roman" w:cs="Times New Roman"/>
        <w:b w:val="0"/>
        <w:sz w:val="24"/>
        <w:szCs w:val="24"/>
      </w:rPr>
    </w:pPr>
    <w:r>
      <w:rPr>
        <w:rFonts w:ascii="Times New Roman" w:hAnsi="Times New Roman" w:cs="Times New Roman"/>
        <w:b w:val="0"/>
        <w:sz w:val="24"/>
        <w:szCs w:val="24"/>
      </w:rPr>
      <w:t>ESTADO DE MATO GROSSO</w:t>
    </w:r>
  </w:p>
  <w:p w14:paraId="78D8DE68" w14:textId="77777777" w:rsidR="00377702" w:rsidRDefault="00377702" w:rsidP="00377702">
    <w:pPr>
      <w:tabs>
        <w:tab w:val="center" w:pos="4252"/>
      </w:tabs>
      <w:spacing w:after="0" w:line="240" w:lineRule="auto"/>
      <w:rPr>
        <w:rFonts w:ascii="Times New Roman" w:hAnsi="Times New Roman" w:cs="Times New Roman"/>
        <w:b w:val="0"/>
        <w:sz w:val="24"/>
        <w:szCs w:val="24"/>
      </w:rPr>
    </w:pPr>
    <w:r>
      <w:rPr>
        <w:rFonts w:ascii="Times New Roman" w:hAnsi="Times New Roman" w:cs="Times New Roman"/>
        <w:b w:val="0"/>
        <w:sz w:val="24"/>
        <w:szCs w:val="24"/>
      </w:rPr>
      <w:t>PREFEITURA MUNICIPAL DE TERRA NOVA DO NORTE</w:t>
    </w:r>
  </w:p>
  <w:p w14:paraId="32D9382A" w14:textId="77777777" w:rsidR="00377702" w:rsidRDefault="00377702" w:rsidP="00377702">
    <w:pPr>
      <w:spacing w:after="0" w:line="240" w:lineRule="auto"/>
      <w:rPr>
        <w:rFonts w:ascii="Times New Roman" w:hAnsi="Times New Roman" w:cs="Times New Roman"/>
        <w:b w:val="0"/>
        <w:sz w:val="24"/>
        <w:szCs w:val="24"/>
      </w:rPr>
    </w:pPr>
    <w:r>
      <w:rPr>
        <w:rFonts w:ascii="Times New Roman" w:hAnsi="Times New Roman" w:cs="Times New Roman"/>
        <w:b w:val="0"/>
        <w:sz w:val="24"/>
        <w:szCs w:val="24"/>
      </w:rPr>
      <w:t>SECRETARIA MUNICIPAL, DE EDUCAÇÃO, CULTURA E DESPORTO</w:t>
    </w:r>
    <w:bookmarkEnd w:id="1"/>
    <w:bookmarkEnd w:id="2"/>
    <w:bookmarkEnd w:id="3"/>
    <w:bookmarkEnd w:id="4"/>
    <w:bookmarkEnd w:id="5"/>
    <w:bookmarkEnd w:id="6"/>
    <w:bookmarkEnd w:id="7"/>
  </w:p>
  <w:p w14:paraId="03FDD162" w14:textId="77777777" w:rsidR="00A4060B" w:rsidRDefault="00A4060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6CDF2" w14:textId="77777777" w:rsidR="00377702" w:rsidRDefault="003777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95212"/>
    <w:multiLevelType w:val="hybridMultilevel"/>
    <w:tmpl w:val="157EC2F0"/>
    <w:lvl w:ilvl="0" w:tplc="094ABAF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A4DE4"/>
    <w:multiLevelType w:val="hybridMultilevel"/>
    <w:tmpl w:val="B1C8E8D2"/>
    <w:lvl w:ilvl="0" w:tplc="8216F1D8">
      <w:start w:val="2"/>
      <w:numFmt w:val="decimal"/>
      <w:pStyle w:val="PargrafoParecer"/>
      <w:lvlText w:val="%1."/>
      <w:lvlJc w:val="left"/>
      <w:pPr>
        <w:ind w:left="759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C2"/>
    <w:rsid w:val="000071EC"/>
    <w:rsid w:val="0001178C"/>
    <w:rsid w:val="00014E20"/>
    <w:rsid w:val="00027480"/>
    <w:rsid w:val="00030CB0"/>
    <w:rsid w:val="000554CA"/>
    <w:rsid w:val="000627B5"/>
    <w:rsid w:val="000C41A1"/>
    <w:rsid w:val="000D15A9"/>
    <w:rsid w:val="000D2051"/>
    <w:rsid w:val="0014142E"/>
    <w:rsid w:val="001715BE"/>
    <w:rsid w:val="001B0B5E"/>
    <w:rsid w:val="001B7FAF"/>
    <w:rsid w:val="001C2839"/>
    <w:rsid w:val="00210A99"/>
    <w:rsid w:val="0023007D"/>
    <w:rsid w:val="00232B6E"/>
    <w:rsid w:val="00243F8F"/>
    <w:rsid w:val="002537F3"/>
    <w:rsid w:val="002877A0"/>
    <w:rsid w:val="002E5CC2"/>
    <w:rsid w:val="002E6BB6"/>
    <w:rsid w:val="002F061B"/>
    <w:rsid w:val="00314926"/>
    <w:rsid w:val="0035721C"/>
    <w:rsid w:val="00364C6A"/>
    <w:rsid w:val="00374E77"/>
    <w:rsid w:val="00377702"/>
    <w:rsid w:val="0038024E"/>
    <w:rsid w:val="003A431F"/>
    <w:rsid w:val="003B4D00"/>
    <w:rsid w:val="003C5E7C"/>
    <w:rsid w:val="003D0AA2"/>
    <w:rsid w:val="00400F50"/>
    <w:rsid w:val="00403EE0"/>
    <w:rsid w:val="00452CAE"/>
    <w:rsid w:val="00462A2F"/>
    <w:rsid w:val="004D664F"/>
    <w:rsid w:val="00562DCA"/>
    <w:rsid w:val="0058223E"/>
    <w:rsid w:val="00592428"/>
    <w:rsid w:val="005D45A5"/>
    <w:rsid w:val="005E4F08"/>
    <w:rsid w:val="00623D6F"/>
    <w:rsid w:val="00670557"/>
    <w:rsid w:val="00672793"/>
    <w:rsid w:val="00673CC5"/>
    <w:rsid w:val="006749D9"/>
    <w:rsid w:val="00695DAF"/>
    <w:rsid w:val="006B0274"/>
    <w:rsid w:val="006B0934"/>
    <w:rsid w:val="006D3C9F"/>
    <w:rsid w:val="006E54D9"/>
    <w:rsid w:val="006F7096"/>
    <w:rsid w:val="00702873"/>
    <w:rsid w:val="0071035E"/>
    <w:rsid w:val="007143CB"/>
    <w:rsid w:val="00716F6E"/>
    <w:rsid w:val="00740CFC"/>
    <w:rsid w:val="00787FCE"/>
    <w:rsid w:val="0079309E"/>
    <w:rsid w:val="0079454E"/>
    <w:rsid w:val="00795A74"/>
    <w:rsid w:val="007C2C4D"/>
    <w:rsid w:val="007C6350"/>
    <w:rsid w:val="007D4A03"/>
    <w:rsid w:val="007D5428"/>
    <w:rsid w:val="007F377D"/>
    <w:rsid w:val="00837104"/>
    <w:rsid w:val="00875D5C"/>
    <w:rsid w:val="008A51E4"/>
    <w:rsid w:val="008A59D2"/>
    <w:rsid w:val="008C0D67"/>
    <w:rsid w:val="00932764"/>
    <w:rsid w:val="00943611"/>
    <w:rsid w:val="00960933"/>
    <w:rsid w:val="0096341B"/>
    <w:rsid w:val="009A53BF"/>
    <w:rsid w:val="009D41AE"/>
    <w:rsid w:val="009D7DC9"/>
    <w:rsid w:val="009E0EDC"/>
    <w:rsid w:val="00A27B0E"/>
    <w:rsid w:val="00A31618"/>
    <w:rsid w:val="00A4060B"/>
    <w:rsid w:val="00A51937"/>
    <w:rsid w:val="00AA1F1A"/>
    <w:rsid w:val="00AA4D46"/>
    <w:rsid w:val="00AB2843"/>
    <w:rsid w:val="00AC5B55"/>
    <w:rsid w:val="00AC5E80"/>
    <w:rsid w:val="00AD312A"/>
    <w:rsid w:val="00AE13D4"/>
    <w:rsid w:val="00AF5D95"/>
    <w:rsid w:val="00B31193"/>
    <w:rsid w:val="00B63A79"/>
    <w:rsid w:val="00B721D3"/>
    <w:rsid w:val="00B926C3"/>
    <w:rsid w:val="00B96A28"/>
    <w:rsid w:val="00BA1DC7"/>
    <w:rsid w:val="00BB5E0B"/>
    <w:rsid w:val="00BC183F"/>
    <w:rsid w:val="00C04F08"/>
    <w:rsid w:val="00C07B2A"/>
    <w:rsid w:val="00C46697"/>
    <w:rsid w:val="00CA4C45"/>
    <w:rsid w:val="00CB3E0F"/>
    <w:rsid w:val="00CC2648"/>
    <w:rsid w:val="00CC324A"/>
    <w:rsid w:val="00CF58FB"/>
    <w:rsid w:val="00D24D22"/>
    <w:rsid w:val="00D42EE9"/>
    <w:rsid w:val="00D83034"/>
    <w:rsid w:val="00D908BA"/>
    <w:rsid w:val="00DB37C2"/>
    <w:rsid w:val="00DD17CC"/>
    <w:rsid w:val="00DD5E76"/>
    <w:rsid w:val="00DD60FA"/>
    <w:rsid w:val="00DE1396"/>
    <w:rsid w:val="00E262FB"/>
    <w:rsid w:val="00E31ACB"/>
    <w:rsid w:val="00E32F31"/>
    <w:rsid w:val="00E45575"/>
    <w:rsid w:val="00E564AC"/>
    <w:rsid w:val="00E82939"/>
    <w:rsid w:val="00EA1853"/>
    <w:rsid w:val="00EB7F30"/>
    <w:rsid w:val="00EC31C9"/>
    <w:rsid w:val="00EF181E"/>
    <w:rsid w:val="00FB0EC9"/>
    <w:rsid w:val="00FC74BD"/>
    <w:rsid w:val="00FD5705"/>
    <w:rsid w:val="00FD5F72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4E97A"/>
  <w15:docId w15:val="{61236BFC-DC40-4EDB-B0CB-69BC45C8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78C"/>
    <w:pPr>
      <w:spacing w:after="192" w:line="236" w:lineRule="auto"/>
      <w:ind w:left="289" w:right="279" w:hanging="10"/>
      <w:jc w:val="center"/>
    </w:pPr>
    <w:rPr>
      <w:rFonts w:ascii="Calibri" w:eastAsia="Calibri" w:hAnsi="Calibri" w:cs="Calibri"/>
      <w:b/>
      <w:color w:val="110F0D"/>
      <w:sz w:val="17"/>
    </w:rPr>
  </w:style>
  <w:style w:type="paragraph" w:styleId="Ttulo1">
    <w:name w:val="heading 1"/>
    <w:basedOn w:val="Normal"/>
    <w:next w:val="Normal"/>
    <w:link w:val="Ttulo1Char"/>
    <w:qFormat/>
    <w:rsid w:val="00314926"/>
    <w:pPr>
      <w:keepNext/>
      <w:spacing w:after="0" w:line="240" w:lineRule="auto"/>
      <w:ind w:left="0" w:right="0" w:firstLine="0"/>
      <w:jc w:val="both"/>
      <w:outlineLvl w:val="0"/>
    </w:pPr>
    <w:rPr>
      <w:rFonts w:ascii="Arial" w:eastAsia="Times New Roman" w:hAnsi="Arial" w:cs="Times New Roman"/>
      <w:b w:val="0"/>
      <w:color w:val="auto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4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45A5"/>
    <w:rPr>
      <w:rFonts w:ascii="Calibri" w:eastAsia="Calibri" w:hAnsi="Calibri" w:cs="Calibri"/>
      <w:b/>
      <w:color w:val="110F0D"/>
      <w:sz w:val="17"/>
    </w:rPr>
  </w:style>
  <w:style w:type="paragraph" w:styleId="Rodap">
    <w:name w:val="footer"/>
    <w:basedOn w:val="Normal"/>
    <w:link w:val="RodapChar"/>
    <w:uiPriority w:val="99"/>
    <w:unhideWhenUsed/>
    <w:rsid w:val="005D4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45A5"/>
    <w:rPr>
      <w:rFonts w:ascii="Calibri" w:eastAsia="Calibri" w:hAnsi="Calibri" w:cs="Calibri"/>
      <w:b/>
      <w:color w:val="110F0D"/>
      <w:sz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5A5"/>
    <w:rPr>
      <w:rFonts w:ascii="Segoe UI" w:eastAsia="Calibri" w:hAnsi="Segoe UI" w:cs="Segoe UI"/>
      <w:b/>
      <w:color w:val="110F0D"/>
      <w:sz w:val="18"/>
      <w:szCs w:val="18"/>
    </w:rPr>
  </w:style>
  <w:style w:type="character" w:customStyle="1" w:styleId="tamanho18">
    <w:name w:val="tamanho18"/>
    <w:basedOn w:val="Fontepargpadro"/>
    <w:rsid w:val="009E0EDC"/>
  </w:style>
  <w:style w:type="character" w:styleId="nfase">
    <w:name w:val="Emphasis"/>
    <w:basedOn w:val="Fontepargpadro"/>
    <w:qFormat/>
    <w:rsid w:val="009E0EDC"/>
    <w:rPr>
      <w:i/>
      <w:iCs/>
    </w:rPr>
  </w:style>
  <w:style w:type="paragraph" w:customStyle="1" w:styleId="PargrafoParecer">
    <w:name w:val="Parágrafo_Parecer"/>
    <w:basedOn w:val="PargrafodaLista"/>
    <w:link w:val="PargrafoParecerChar"/>
    <w:qFormat/>
    <w:rsid w:val="009E0EDC"/>
    <w:pPr>
      <w:numPr>
        <w:numId w:val="1"/>
      </w:numPr>
      <w:tabs>
        <w:tab w:val="left" w:pos="1418"/>
      </w:tabs>
      <w:suppressAutoHyphens/>
      <w:spacing w:before="120" w:after="120" w:line="240" w:lineRule="auto"/>
      <w:ind w:left="0" w:right="0" w:firstLine="0"/>
      <w:contextualSpacing w:val="0"/>
      <w:jc w:val="both"/>
    </w:pPr>
    <w:rPr>
      <w:rFonts w:ascii="Times New Roman" w:eastAsia="Times New Roman" w:hAnsi="Times New Roman" w:cs="Times New Roman"/>
      <w:b w:val="0"/>
      <w:color w:val="auto"/>
      <w:sz w:val="20"/>
      <w:szCs w:val="24"/>
      <w:lang w:eastAsia="ar-SA"/>
    </w:rPr>
  </w:style>
  <w:style w:type="character" w:customStyle="1" w:styleId="CitaoChar">
    <w:name w:val="Citação Char"/>
    <w:aliases w:val="Citação AGU Char,TCU Char"/>
    <w:link w:val="Citao"/>
    <w:uiPriority w:val="29"/>
    <w:locked/>
    <w:rsid w:val="009E0EDC"/>
    <w:rPr>
      <w:rFonts w:ascii="Times New Roman" w:eastAsia="Times New Roman" w:hAnsi="Times New Roman"/>
      <w:sz w:val="18"/>
      <w:lang w:eastAsia="ar-SA"/>
    </w:rPr>
  </w:style>
  <w:style w:type="paragraph" w:styleId="Citao">
    <w:name w:val="Quote"/>
    <w:aliases w:val="Citação AGU,TCU"/>
    <w:basedOn w:val="PargrafoParecer"/>
    <w:next w:val="Normal"/>
    <w:link w:val="CitaoChar"/>
    <w:uiPriority w:val="29"/>
    <w:qFormat/>
    <w:rsid w:val="009E0EDC"/>
    <w:pPr>
      <w:numPr>
        <w:numId w:val="0"/>
      </w:numPr>
      <w:spacing w:before="0" w:after="0"/>
      <w:ind w:left="2835" w:firstLine="425"/>
    </w:pPr>
    <w:rPr>
      <w:rFonts w:cstheme="minorBidi"/>
      <w:sz w:val="18"/>
      <w:szCs w:val="22"/>
    </w:rPr>
  </w:style>
  <w:style w:type="character" w:customStyle="1" w:styleId="CitaoChar1">
    <w:name w:val="Citação Char1"/>
    <w:basedOn w:val="Fontepargpadro"/>
    <w:uiPriority w:val="29"/>
    <w:rsid w:val="009E0EDC"/>
    <w:rPr>
      <w:rFonts w:ascii="Calibri" w:eastAsia="Calibri" w:hAnsi="Calibri" w:cs="Calibri"/>
      <w:b/>
      <w:i/>
      <w:iCs/>
      <w:color w:val="404040" w:themeColor="text1" w:themeTint="BF"/>
      <w:sz w:val="17"/>
    </w:rPr>
  </w:style>
  <w:style w:type="character" w:customStyle="1" w:styleId="PargrafoParecerChar">
    <w:name w:val="Parágrafo_Parecer Char"/>
    <w:link w:val="PargrafoParecer"/>
    <w:locked/>
    <w:rsid w:val="009E0EDC"/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mentaChar">
    <w:name w:val="Ementa Char"/>
    <w:link w:val="Ementa"/>
    <w:locked/>
    <w:rsid w:val="009E0EDC"/>
    <w:rPr>
      <w:rFonts w:ascii="Times New Roman" w:hAnsi="Times New Roman"/>
      <w:color w:val="000000"/>
      <w:sz w:val="18"/>
      <w:szCs w:val="18"/>
    </w:rPr>
  </w:style>
  <w:style w:type="paragraph" w:customStyle="1" w:styleId="Ementa">
    <w:name w:val="Ementa"/>
    <w:basedOn w:val="PargrafoParecer"/>
    <w:link w:val="EmentaChar"/>
    <w:qFormat/>
    <w:rsid w:val="009E0EDC"/>
    <w:pPr>
      <w:numPr>
        <w:numId w:val="0"/>
      </w:numPr>
      <w:spacing w:before="240" w:after="360"/>
      <w:ind w:left="4253"/>
    </w:pPr>
    <w:rPr>
      <w:rFonts w:eastAsiaTheme="minorEastAsia" w:cstheme="minorBidi"/>
      <w:color w:val="000000"/>
      <w:sz w:val="18"/>
      <w:szCs w:val="18"/>
      <w:lang w:eastAsia="pt-BR"/>
    </w:rPr>
  </w:style>
  <w:style w:type="character" w:customStyle="1" w:styleId="SNPargrafoParecerChar">
    <w:name w:val="SN_Parágrafo_Parecer Char"/>
    <w:link w:val="SNPargrafoParecer"/>
    <w:locked/>
    <w:rsid w:val="009E0EDC"/>
  </w:style>
  <w:style w:type="paragraph" w:customStyle="1" w:styleId="SNPargrafoParecer">
    <w:name w:val="SN_Parágrafo_Parecer"/>
    <w:basedOn w:val="PargrafoParecer"/>
    <w:link w:val="SNPargrafoParecerChar"/>
    <w:qFormat/>
    <w:rsid w:val="009E0EDC"/>
    <w:rPr>
      <w:rFonts w:asciiTheme="minorHAnsi" w:eastAsiaTheme="minorEastAsia" w:hAnsiTheme="minorHAnsi" w:cstheme="minorBidi"/>
      <w:sz w:val="22"/>
      <w:szCs w:val="22"/>
      <w:lang w:eastAsia="pt-BR"/>
    </w:rPr>
  </w:style>
  <w:style w:type="character" w:customStyle="1" w:styleId="cf01">
    <w:name w:val="cf01"/>
    <w:rsid w:val="009E0EDC"/>
    <w:rPr>
      <w:rFonts w:ascii="Segoe UI" w:hAnsi="Segoe UI" w:cs="Segoe UI" w:hint="default"/>
      <w:sz w:val="18"/>
      <w:szCs w:val="18"/>
    </w:rPr>
  </w:style>
  <w:style w:type="paragraph" w:styleId="PargrafodaLista">
    <w:name w:val="List Paragraph"/>
    <w:basedOn w:val="Normal"/>
    <w:uiPriority w:val="1"/>
    <w:qFormat/>
    <w:rsid w:val="009E0ED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314926"/>
    <w:rPr>
      <w:rFonts w:ascii="Arial" w:eastAsia="Times New Roman" w:hAnsi="Arial" w:cs="Times New Roman"/>
      <w:sz w:val="28"/>
      <w:szCs w:val="20"/>
    </w:rPr>
  </w:style>
  <w:style w:type="paragraph" w:customStyle="1" w:styleId="rtejustify">
    <w:name w:val="rtejustify"/>
    <w:basedOn w:val="Normal"/>
    <w:rsid w:val="0031492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F5D95"/>
    <w:pPr>
      <w:overflowPunct w:val="0"/>
      <w:autoSpaceDE w:val="0"/>
      <w:autoSpaceDN w:val="0"/>
      <w:adjustRightInd w:val="0"/>
      <w:spacing w:after="120" w:line="240" w:lineRule="auto"/>
      <w:ind w:left="283" w:right="0" w:firstLine="0"/>
      <w:jc w:val="left"/>
      <w:textAlignment w:val="baseline"/>
    </w:pPr>
    <w:rPr>
      <w:rFonts w:ascii="Times New Roman" w:eastAsia="Times New Roman" w:hAnsi="Times New Roman" w:cs="Times New Roman"/>
      <w:b w:val="0"/>
      <w:color w:val="auto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F5D9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AF5D95"/>
    <w:rPr>
      <w:color w:val="0000FF"/>
      <w:u w:val="single"/>
    </w:rPr>
  </w:style>
  <w:style w:type="character" w:styleId="Forte">
    <w:name w:val="Strong"/>
    <w:uiPriority w:val="22"/>
    <w:qFormat/>
    <w:rsid w:val="00AF5D95"/>
    <w:rPr>
      <w:b/>
      <w:bCs/>
    </w:rPr>
  </w:style>
  <w:style w:type="character" w:customStyle="1" w:styleId="apple-converted-space">
    <w:name w:val="apple-converted-space"/>
    <w:basedOn w:val="Fontepargpadro"/>
    <w:rsid w:val="00AC5E80"/>
  </w:style>
  <w:style w:type="character" w:customStyle="1" w:styleId="fc-namefrom">
    <w:name w:val="fc-namefrom"/>
    <w:basedOn w:val="Fontepargpadro"/>
    <w:rsid w:val="00AC5E80"/>
  </w:style>
  <w:style w:type="paragraph" w:styleId="NormalWeb">
    <w:name w:val="Normal (Web)"/>
    <w:basedOn w:val="Normal"/>
    <w:uiPriority w:val="99"/>
    <w:rsid w:val="003D0AA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paragraph" w:customStyle="1" w:styleId="Textbody">
    <w:name w:val="Text body"/>
    <w:basedOn w:val="Normal"/>
    <w:rsid w:val="003D0AA2"/>
    <w:pPr>
      <w:suppressAutoHyphens/>
      <w:autoSpaceDN w:val="0"/>
      <w:spacing w:after="12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b w:val="0"/>
      <w:color w:val="auto"/>
      <w:kern w:val="3"/>
      <w:sz w:val="24"/>
      <w:szCs w:val="24"/>
    </w:rPr>
  </w:style>
  <w:style w:type="paragraph" w:customStyle="1" w:styleId="Default">
    <w:name w:val="Default"/>
    <w:rsid w:val="003D0AA2"/>
    <w:pPr>
      <w:autoSpaceDE w:val="0"/>
      <w:autoSpaceDN w:val="0"/>
      <w:adjustRightInd w:val="0"/>
      <w:spacing w:after="0" w:line="240" w:lineRule="auto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3D0AA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STF-Padro">
    <w:name w:val="STF-Padrão"/>
    <w:basedOn w:val="Normal"/>
    <w:uiPriority w:val="99"/>
    <w:rsid w:val="003D0AA2"/>
    <w:pPr>
      <w:widowControl w:val="0"/>
      <w:tabs>
        <w:tab w:val="left" w:pos="1701"/>
      </w:tabs>
      <w:autoSpaceDE w:val="0"/>
      <w:autoSpaceDN w:val="0"/>
      <w:adjustRightInd w:val="0"/>
      <w:spacing w:after="0" w:line="264" w:lineRule="auto"/>
      <w:ind w:left="0" w:right="0" w:firstLine="567"/>
      <w:jc w:val="both"/>
    </w:pPr>
    <w:rPr>
      <w:rFonts w:ascii="Palatino Linotype" w:eastAsiaTheme="minorEastAsia" w:hAnsi="Times New Roman" w:cs="Palatino Linotype"/>
      <w:b w:val="0"/>
      <w:color w:val="auto"/>
      <w:sz w:val="26"/>
      <w:szCs w:val="26"/>
    </w:rPr>
  </w:style>
  <w:style w:type="paragraph" w:customStyle="1" w:styleId="STF-Citao1">
    <w:name w:val="STF-Citação1"/>
    <w:basedOn w:val="Normal"/>
    <w:uiPriority w:val="99"/>
    <w:rsid w:val="003D0AA2"/>
    <w:pPr>
      <w:widowControl w:val="0"/>
      <w:autoSpaceDE w:val="0"/>
      <w:autoSpaceDN w:val="0"/>
      <w:adjustRightInd w:val="0"/>
      <w:spacing w:after="0" w:line="264" w:lineRule="auto"/>
      <w:ind w:left="1701" w:right="0" w:firstLine="567"/>
      <w:jc w:val="both"/>
    </w:pPr>
    <w:rPr>
      <w:rFonts w:ascii="Palatino Linotype" w:eastAsiaTheme="minorEastAsia" w:hAnsi="Times New Roman" w:cs="Palatino Linotype"/>
      <w:b w:val="0"/>
      <w:color w:val="auto"/>
      <w:sz w:val="24"/>
      <w:szCs w:val="24"/>
    </w:rPr>
  </w:style>
  <w:style w:type="paragraph" w:customStyle="1" w:styleId="Standard">
    <w:name w:val="Standard"/>
    <w:rsid w:val="007103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o1">
    <w:name w:val="texto1"/>
    <w:basedOn w:val="Normal"/>
    <w:rsid w:val="00B96A2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table" w:styleId="Tabelacomgrade">
    <w:name w:val="Table Grid"/>
    <w:basedOn w:val="Tabelanormal"/>
    <w:rsid w:val="001C2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AE13D4"/>
    <w:pPr>
      <w:overflowPunct w:val="0"/>
      <w:autoSpaceDE w:val="0"/>
      <w:autoSpaceDN w:val="0"/>
      <w:adjustRightInd w:val="0"/>
      <w:spacing w:after="12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b w:val="0"/>
      <w:color w:val="auto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AE13D4"/>
    <w:rPr>
      <w:rFonts w:ascii="Times New Roman" w:eastAsia="Times New Roman" w:hAnsi="Times New Roman" w:cs="Times New Roman"/>
      <w:sz w:val="28"/>
      <w:szCs w:val="20"/>
    </w:rPr>
  </w:style>
  <w:style w:type="paragraph" w:customStyle="1" w:styleId="western">
    <w:name w:val="western"/>
    <w:basedOn w:val="Normal"/>
    <w:rsid w:val="00AE13D4"/>
    <w:pPr>
      <w:spacing w:before="100" w:beforeAutospacing="1" w:after="119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vilavelha.es.gov.br/legislacao/Arquivo/Documents/legislacao/html/L11990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terranovadonorte.mt.gov.br/phpThumb/phpThumb.php?src=fotos_noticias/785.jpg&amp;w=500&amp;zc=1&amp;q=10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GESTÃO-colorido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GESTÃO-colorido</dc:title>
  <dc:subject/>
  <dc:creator>Master</dc:creator>
  <cp:keywords/>
  <cp:lastModifiedBy>Ed1</cp:lastModifiedBy>
  <cp:revision>7</cp:revision>
  <cp:lastPrinted>2025-04-15T16:59:00Z</cp:lastPrinted>
  <dcterms:created xsi:type="dcterms:W3CDTF">2026-07-15T17:54:00Z</dcterms:created>
  <dcterms:modified xsi:type="dcterms:W3CDTF">2026-07-20T16:59:00Z</dcterms:modified>
</cp:coreProperties>
</file>