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16D074" w14:textId="77777777" w:rsidR="00FA4F0B" w:rsidRDefault="00FA4F0B" w:rsidP="005E1C2F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A01002D" w14:textId="358D3429" w:rsidR="002F618F" w:rsidRDefault="005E1C2F" w:rsidP="005E1C2F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PORTARIA Nº 904</w:t>
      </w:r>
      <w:r w:rsidR="002F618F" w:rsidRPr="002F618F">
        <w:rPr>
          <w:rFonts w:ascii="Arial" w:hAnsi="Arial" w:cs="Arial"/>
          <w:b/>
          <w:bCs/>
        </w:rPr>
        <w:t>/2026</w:t>
      </w:r>
    </w:p>
    <w:p w14:paraId="1180FB68" w14:textId="77777777" w:rsidR="00FA4F0B" w:rsidRPr="002F618F" w:rsidRDefault="00FA4F0B" w:rsidP="005E1C2F">
      <w:pPr>
        <w:spacing w:line="276" w:lineRule="auto"/>
        <w:jc w:val="center"/>
        <w:rPr>
          <w:rFonts w:ascii="Arial" w:hAnsi="Arial" w:cs="Arial"/>
        </w:rPr>
      </w:pPr>
    </w:p>
    <w:p w14:paraId="23D5BAAC" w14:textId="28C4ED5F" w:rsidR="002F618F" w:rsidRDefault="002F618F" w:rsidP="005E1C2F">
      <w:pPr>
        <w:spacing w:line="276" w:lineRule="auto"/>
        <w:jc w:val="both"/>
        <w:rPr>
          <w:rFonts w:ascii="Arial" w:hAnsi="Arial" w:cs="Arial"/>
          <w:b/>
          <w:bCs/>
        </w:rPr>
      </w:pPr>
      <w:r w:rsidRPr="002F618F">
        <w:rPr>
          <w:rFonts w:ascii="Arial" w:hAnsi="Arial" w:cs="Arial"/>
          <w:b/>
          <w:bCs/>
        </w:rPr>
        <w:t>Institui a Comissão de Heteroidentificação para verificação da autodeclaração étnico-racial dos candidatos inscritos nas vagas reservadas às ações afirmat</w:t>
      </w:r>
      <w:r w:rsidR="00813C69">
        <w:rPr>
          <w:rFonts w:ascii="Arial" w:hAnsi="Arial" w:cs="Arial"/>
          <w:b/>
          <w:bCs/>
        </w:rPr>
        <w:t xml:space="preserve">ivas previstas no </w:t>
      </w:r>
      <w:r w:rsidR="00813C69" w:rsidRPr="00A026A4">
        <w:rPr>
          <w:rFonts w:ascii="Arial" w:eastAsia="Arial" w:hAnsi="Arial" w:cs="Arial"/>
          <w:b/>
          <w:color w:val="000000"/>
        </w:rPr>
        <w:t xml:space="preserve">EDITAL DE CHAMAMENTO </w:t>
      </w:r>
      <w:r w:rsidR="00813C69" w:rsidRPr="00A026A4">
        <w:rPr>
          <w:rFonts w:ascii="Arial" w:eastAsia="Arial" w:hAnsi="Arial" w:cs="Arial"/>
          <w:b/>
        </w:rPr>
        <w:t>PÚBLICO</w:t>
      </w:r>
      <w:r w:rsidR="00813C69">
        <w:rPr>
          <w:rFonts w:ascii="Arial" w:eastAsia="Arial" w:hAnsi="Arial" w:cs="Arial"/>
          <w:b/>
        </w:rPr>
        <w:t xml:space="preserve"> </w:t>
      </w:r>
      <w:r w:rsidR="00813C69">
        <w:rPr>
          <w:rFonts w:ascii="Arial" w:hAnsi="Arial" w:cs="Arial"/>
          <w:b/>
          <w:bCs/>
        </w:rPr>
        <w:t>nº 001</w:t>
      </w:r>
      <w:r w:rsidR="00813C69" w:rsidRPr="002F618F">
        <w:rPr>
          <w:rFonts w:ascii="Arial" w:hAnsi="Arial" w:cs="Arial"/>
          <w:b/>
          <w:bCs/>
        </w:rPr>
        <w:t>/2026</w:t>
      </w:r>
      <w:r w:rsidR="00813C69">
        <w:rPr>
          <w:rFonts w:ascii="Arial" w:hAnsi="Arial" w:cs="Arial"/>
          <w:b/>
          <w:bCs/>
        </w:rPr>
        <w:t xml:space="preserve"> </w:t>
      </w:r>
      <w:r w:rsidR="00813C69">
        <w:rPr>
          <w:rFonts w:ascii="Arial" w:hAnsi="Arial" w:cs="Arial"/>
          <w:b/>
          <w:bCs/>
        </w:rPr>
        <w:t>de</w:t>
      </w:r>
      <w:r w:rsidR="00813C69" w:rsidRPr="00A026A4">
        <w:rPr>
          <w:rFonts w:ascii="Arial" w:eastAsia="Arial" w:hAnsi="Arial" w:cs="Arial"/>
          <w:b/>
        </w:rPr>
        <w:t xml:space="preserve"> </w:t>
      </w:r>
      <w:r w:rsidR="00300BBD">
        <w:rPr>
          <w:rFonts w:ascii="Arial" w:hAnsi="Arial" w:cs="Arial"/>
          <w:b/>
          <w:bCs/>
        </w:rPr>
        <w:t xml:space="preserve">Demandas Livres e </w:t>
      </w:r>
      <w:r w:rsidR="00813C69" w:rsidRPr="00A026A4">
        <w:rPr>
          <w:rFonts w:ascii="Arial" w:eastAsia="Arial" w:hAnsi="Arial" w:cs="Arial"/>
          <w:b/>
          <w:color w:val="000000"/>
        </w:rPr>
        <w:t xml:space="preserve">EDITAL DE CHAMAMENTO </w:t>
      </w:r>
      <w:r w:rsidR="00813C69" w:rsidRPr="00A026A4">
        <w:rPr>
          <w:rFonts w:ascii="Arial" w:eastAsia="Arial" w:hAnsi="Arial" w:cs="Arial"/>
          <w:b/>
        </w:rPr>
        <w:t>PÚBLICO</w:t>
      </w:r>
      <w:r w:rsidR="00300BBD">
        <w:rPr>
          <w:rFonts w:ascii="Arial" w:hAnsi="Arial" w:cs="Arial"/>
          <w:b/>
          <w:bCs/>
        </w:rPr>
        <w:t xml:space="preserve"> nº. 002/2026 de Bolsa Cultural</w:t>
      </w:r>
      <w:r w:rsidRPr="002F618F">
        <w:rPr>
          <w:rFonts w:ascii="Arial" w:hAnsi="Arial" w:cs="Arial"/>
          <w:b/>
          <w:bCs/>
        </w:rPr>
        <w:t>.</w:t>
      </w:r>
    </w:p>
    <w:p w14:paraId="10B8FC74" w14:textId="77777777" w:rsidR="00813C69" w:rsidRPr="002F618F" w:rsidRDefault="00813C69" w:rsidP="005E1C2F">
      <w:pPr>
        <w:spacing w:line="276" w:lineRule="auto"/>
        <w:jc w:val="both"/>
        <w:rPr>
          <w:rFonts w:ascii="Arial" w:hAnsi="Arial" w:cs="Arial"/>
        </w:rPr>
      </w:pPr>
    </w:p>
    <w:p w14:paraId="1168BCAA" w14:textId="1823FAD4" w:rsidR="002F618F" w:rsidRPr="002F618F" w:rsidRDefault="00FA4F0B" w:rsidP="005E1C2F">
      <w:pPr>
        <w:spacing w:line="276" w:lineRule="auto"/>
        <w:jc w:val="both"/>
        <w:rPr>
          <w:rFonts w:ascii="Arial" w:hAnsi="Arial" w:cs="Arial"/>
        </w:rPr>
      </w:pPr>
      <w:r w:rsidRPr="00FA4F0B">
        <w:rPr>
          <w:rFonts w:ascii="Arial" w:hAnsi="Arial" w:cs="Arial"/>
          <w:b/>
        </w:rPr>
        <w:t xml:space="preserve">Pascoal </w:t>
      </w:r>
      <w:proofErr w:type="spellStart"/>
      <w:r w:rsidRPr="00FA4F0B">
        <w:rPr>
          <w:rFonts w:ascii="Arial" w:hAnsi="Arial" w:cs="Arial"/>
          <w:b/>
        </w:rPr>
        <w:t>Alberton</w:t>
      </w:r>
      <w:proofErr w:type="spellEnd"/>
      <w:r w:rsidR="002F618F" w:rsidRPr="002F618F">
        <w:rPr>
          <w:rFonts w:ascii="Arial" w:hAnsi="Arial" w:cs="Arial"/>
        </w:rPr>
        <w:t xml:space="preserve">, </w:t>
      </w:r>
      <w:r w:rsidR="00813C69">
        <w:rPr>
          <w:rFonts w:ascii="Arial" w:hAnsi="Arial" w:cs="Arial"/>
        </w:rPr>
        <w:t xml:space="preserve">Prefeito Municipal </w:t>
      </w:r>
      <w:r w:rsidR="002F618F" w:rsidRPr="002F618F">
        <w:rPr>
          <w:rFonts w:ascii="Arial" w:hAnsi="Arial" w:cs="Arial"/>
        </w:rPr>
        <w:t>no uso das atribuições que lhe são conferidas por lei,</w:t>
      </w:r>
    </w:p>
    <w:p w14:paraId="7A1A83DF" w14:textId="77777777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  <w:b/>
          <w:bCs/>
        </w:rPr>
        <w:t>CONSIDERANDO</w:t>
      </w:r>
      <w:r w:rsidRPr="002F618F">
        <w:rPr>
          <w:rFonts w:ascii="Arial" w:hAnsi="Arial" w:cs="Arial"/>
        </w:rPr>
        <w:t xml:space="preserve"> a Lei nº 14.399, de 8 de julho de 2022, que institui a Política Nacional Aldir Blanc de Fomento à Cultura;</w:t>
      </w:r>
    </w:p>
    <w:p w14:paraId="6641F21A" w14:textId="77777777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  <w:b/>
          <w:bCs/>
        </w:rPr>
        <w:t>CONSIDERANDO</w:t>
      </w:r>
      <w:r w:rsidRPr="002F618F">
        <w:rPr>
          <w:rFonts w:ascii="Arial" w:hAnsi="Arial" w:cs="Arial"/>
        </w:rPr>
        <w:t xml:space="preserve"> o Decreto nº 11.740, de 18 de outubro de 2023;</w:t>
      </w:r>
    </w:p>
    <w:p w14:paraId="0AF1C576" w14:textId="77777777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  <w:b/>
          <w:bCs/>
        </w:rPr>
        <w:t>CONSIDERANDO</w:t>
      </w:r>
      <w:r w:rsidRPr="002F618F">
        <w:rPr>
          <w:rFonts w:ascii="Arial" w:hAnsi="Arial" w:cs="Arial"/>
        </w:rPr>
        <w:t xml:space="preserve"> a Instrução Normativa MinC nº 10, de 28 de dezembro de 2023, que dispõe sobre as regras e procedimentos para implementação das ações afirmativas e medidas de acessibilidade;</w:t>
      </w:r>
    </w:p>
    <w:p w14:paraId="7830F690" w14:textId="77777777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  <w:b/>
          <w:bCs/>
        </w:rPr>
        <w:t>CONSIDERANDO</w:t>
      </w:r>
      <w:r w:rsidRPr="002F618F">
        <w:rPr>
          <w:rFonts w:ascii="Arial" w:hAnsi="Arial" w:cs="Arial"/>
        </w:rPr>
        <w:t xml:space="preserve"> a necessidade de garantir a correta aplicação da política de ações afirmativas, assegurando os princípios da legalidade, impessoalidade, isonomia, contraditório, ampla defesa e motivação dos atos administrativos;</w:t>
      </w:r>
    </w:p>
    <w:p w14:paraId="096FE315" w14:textId="77777777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  <w:b/>
          <w:bCs/>
        </w:rPr>
        <w:t>RESOLVE:</w:t>
      </w:r>
    </w:p>
    <w:p w14:paraId="24675E58" w14:textId="644EC7DB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  <w:b/>
          <w:bCs/>
        </w:rPr>
        <w:t>Art. 1º</w:t>
      </w:r>
      <w:r w:rsidRPr="002F618F">
        <w:rPr>
          <w:rFonts w:ascii="Arial" w:hAnsi="Arial" w:cs="Arial"/>
        </w:rPr>
        <w:t xml:space="preserve"> Instituir a Comissão de Heteroidentificação destinada à verificação da autodeclaração étnico-racial dos candidatos inscritos para as vagas reservadas às pessoas negras (pretas e par</w:t>
      </w:r>
      <w:r w:rsidR="005E1C2F">
        <w:rPr>
          <w:rFonts w:ascii="Arial" w:hAnsi="Arial" w:cs="Arial"/>
        </w:rPr>
        <w:t>das) no âmbito do Edital nº 001</w:t>
      </w:r>
      <w:r w:rsidR="00813C69">
        <w:rPr>
          <w:rFonts w:ascii="Arial" w:hAnsi="Arial" w:cs="Arial"/>
        </w:rPr>
        <w:t>/2026 e Edital 002/2026.</w:t>
      </w:r>
      <w:bookmarkStart w:id="0" w:name="_GoBack"/>
      <w:bookmarkEnd w:id="0"/>
    </w:p>
    <w:p w14:paraId="2C9B14E9" w14:textId="77777777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  <w:b/>
          <w:bCs/>
        </w:rPr>
        <w:t>Art. 2º</w:t>
      </w:r>
      <w:r w:rsidRPr="002F618F">
        <w:rPr>
          <w:rFonts w:ascii="Arial" w:hAnsi="Arial" w:cs="Arial"/>
        </w:rPr>
        <w:t xml:space="preserve"> A Comissão será composta pelos seguintes membros:</w:t>
      </w:r>
    </w:p>
    <w:p w14:paraId="53F71851" w14:textId="77777777" w:rsidR="005E1C2F" w:rsidRPr="002E5CC2" w:rsidRDefault="005E1C2F" w:rsidP="005E1C2F">
      <w:pPr>
        <w:spacing w:line="330" w:lineRule="atLeast"/>
        <w:jc w:val="both"/>
        <w:rPr>
          <w:rFonts w:ascii="Arial" w:hAnsi="Arial" w:cs="Arial"/>
          <w:b/>
        </w:rPr>
      </w:pPr>
      <w:r w:rsidRPr="002E5CC2">
        <w:rPr>
          <w:rFonts w:ascii="Arial" w:hAnsi="Arial" w:cs="Arial"/>
        </w:rPr>
        <w:t xml:space="preserve">I – Alessandra Garcia </w:t>
      </w:r>
      <w:proofErr w:type="spellStart"/>
      <w:r w:rsidRPr="002E5CC2">
        <w:rPr>
          <w:rFonts w:ascii="Arial" w:hAnsi="Arial" w:cs="Arial"/>
        </w:rPr>
        <w:t>Grandini</w:t>
      </w:r>
      <w:proofErr w:type="spellEnd"/>
      <w:r w:rsidRPr="002E5CC2">
        <w:rPr>
          <w:rFonts w:ascii="Arial" w:hAnsi="Arial" w:cs="Arial"/>
        </w:rPr>
        <w:t xml:space="preserve"> - </w:t>
      </w:r>
      <w:proofErr w:type="spellStart"/>
      <w:r w:rsidRPr="002E5CC2">
        <w:rPr>
          <w:rFonts w:ascii="Arial" w:hAnsi="Arial" w:cs="Arial"/>
        </w:rPr>
        <w:t>parecerista</w:t>
      </w:r>
      <w:proofErr w:type="spellEnd"/>
    </w:p>
    <w:p w14:paraId="496CB351" w14:textId="77777777" w:rsidR="005E1C2F" w:rsidRPr="002E5CC2" w:rsidRDefault="005E1C2F" w:rsidP="005E1C2F">
      <w:pPr>
        <w:spacing w:line="330" w:lineRule="atLeast"/>
        <w:jc w:val="both"/>
        <w:rPr>
          <w:rFonts w:ascii="Arial" w:hAnsi="Arial" w:cs="Arial"/>
          <w:b/>
        </w:rPr>
      </w:pPr>
      <w:r w:rsidRPr="002E5CC2">
        <w:rPr>
          <w:rFonts w:ascii="Arial" w:hAnsi="Arial" w:cs="Arial"/>
        </w:rPr>
        <w:t xml:space="preserve">II – Rodrigo Gomes Pinto - </w:t>
      </w:r>
      <w:proofErr w:type="spellStart"/>
      <w:r w:rsidRPr="002E5CC2">
        <w:rPr>
          <w:rFonts w:ascii="Arial" w:hAnsi="Arial" w:cs="Arial"/>
        </w:rPr>
        <w:t>parecerista</w:t>
      </w:r>
      <w:proofErr w:type="spellEnd"/>
    </w:p>
    <w:p w14:paraId="6E2769D9" w14:textId="08B1AFAC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</w:rPr>
        <w:t xml:space="preserve">III – </w:t>
      </w:r>
      <w:proofErr w:type="spellStart"/>
      <w:r w:rsidR="005E1C2F">
        <w:rPr>
          <w:rFonts w:ascii="Arial" w:hAnsi="Arial" w:cs="Arial"/>
        </w:rPr>
        <w:t>Naiane</w:t>
      </w:r>
      <w:proofErr w:type="spellEnd"/>
      <w:r w:rsidR="005E1C2F">
        <w:rPr>
          <w:rFonts w:ascii="Arial" w:hAnsi="Arial" w:cs="Arial"/>
        </w:rPr>
        <w:t xml:space="preserve"> Silva Gonçalves</w:t>
      </w:r>
      <w:r w:rsidRPr="002F618F">
        <w:rPr>
          <w:rFonts w:ascii="Arial" w:hAnsi="Arial" w:cs="Arial"/>
        </w:rPr>
        <w:t>, profissional com experiência e conhecimento em relações étnico-raciais, políticas de promoção da igualdade racial ou atuação em bancas de heteroidentificação.</w:t>
      </w:r>
    </w:p>
    <w:p w14:paraId="79149A4C" w14:textId="77777777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  <w:b/>
          <w:bCs/>
        </w:rPr>
        <w:t>Art. 3º</w:t>
      </w:r>
      <w:r w:rsidRPr="002F618F">
        <w:rPr>
          <w:rFonts w:ascii="Arial" w:hAnsi="Arial" w:cs="Arial"/>
        </w:rPr>
        <w:t xml:space="preserve"> Compete à Comissão:</w:t>
      </w:r>
    </w:p>
    <w:p w14:paraId="2670482D" w14:textId="77777777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</w:rPr>
        <w:lastRenderedPageBreak/>
        <w:t xml:space="preserve">I – </w:t>
      </w:r>
      <w:proofErr w:type="gramStart"/>
      <w:r w:rsidRPr="002F618F">
        <w:rPr>
          <w:rFonts w:ascii="Arial" w:hAnsi="Arial" w:cs="Arial"/>
        </w:rPr>
        <w:t>realizar</w:t>
      </w:r>
      <w:proofErr w:type="gramEnd"/>
      <w:r w:rsidRPr="002F618F">
        <w:rPr>
          <w:rFonts w:ascii="Arial" w:hAnsi="Arial" w:cs="Arial"/>
        </w:rPr>
        <w:t xml:space="preserve"> procedimento de heteroidentificação quando houver necessidade de confirmação da autodeclaração;</w:t>
      </w:r>
    </w:p>
    <w:p w14:paraId="3C8DB5D9" w14:textId="77777777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</w:rPr>
        <w:t xml:space="preserve">II – </w:t>
      </w:r>
      <w:proofErr w:type="gramStart"/>
      <w:r w:rsidRPr="002F618F">
        <w:rPr>
          <w:rFonts w:ascii="Arial" w:hAnsi="Arial" w:cs="Arial"/>
        </w:rPr>
        <w:t>realizar</w:t>
      </w:r>
      <w:proofErr w:type="gramEnd"/>
      <w:r w:rsidRPr="002F618F">
        <w:rPr>
          <w:rFonts w:ascii="Arial" w:hAnsi="Arial" w:cs="Arial"/>
        </w:rPr>
        <w:t xml:space="preserve"> entrevista presencial ou por videoconferência, observados os critérios previstos na Instrução Normativa MinC nº 10/2023;</w:t>
      </w:r>
    </w:p>
    <w:p w14:paraId="238614F5" w14:textId="77777777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</w:rPr>
        <w:t>III – proceder à análise exclusivamente fenotípica do candidato;</w:t>
      </w:r>
    </w:p>
    <w:p w14:paraId="69DECDA6" w14:textId="77777777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</w:rPr>
        <w:t xml:space="preserve">IV – </w:t>
      </w:r>
      <w:proofErr w:type="gramStart"/>
      <w:r w:rsidRPr="002F618F">
        <w:rPr>
          <w:rFonts w:ascii="Arial" w:hAnsi="Arial" w:cs="Arial"/>
        </w:rPr>
        <w:t>elaborar</w:t>
      </w:r>
      <w:proofErr w:type="gramEnd"/>
      <w:r w:rsidRPr="002F618F">
        <w:rPr>
          <w:rFonts w:ascii="Arial" w:hAnsi="Arial" w:cs="Arial"/>
        </w:rPr>
        <w:t xml:space="preserve"> parecer fundamentado;</w:t>
      </w:r>
    </w:p>
    <w:p w14:paraId="2384408F" w14:textId="77777777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</w:rPr>
        <w:t xml:space="preserve">V – </w:t>
      </w:r>
      <w:proofErr w:type="gramStart"/>
      <w:r w:rsidRPr="002F618F">
        <w:rPr>
          <w:rFonts w:ascii="Arial" w:hAnsi="Arial" w:cs="Arial"/>
        </w:rPr>
        <w:t>assegurar</w:t>
      </w:r>
      <w:proofErr w:type="gramEnd"/>
      <w:r w:rsidRPr="002F618F">
        <w:rPr>
          <w:rFonts w:ascii="Arial" w:hAnsi="Arial" w:cs="Arial"/>
        </w:rPr>
        <w:t xml:space="preserve"> o contraditório e o direito ao recurso administrativo.</w:t>
      </w:r>
    </w:p>
    <w:p w14:paraId="23AD6CF7" w14:textId="77777777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  <w:b/>
          <w:bCs/>
        </w:rPr>
        <w:t>Art. 4º</w:t>
      </w:r>
      <w:r w:rsidRPr="002F618F">
        <w:rPr>
          <w:rFonts w:ascii="Arial" w:hAnsi="Arial" w:cs="Arial"/>
        </w:rPr>
        <w:t xml:space="preserve"> A Comissão atuará de forma independente da Comissão de Seleção do Edital, restringindo sua atuação exclusivamente à verificação da autodeclaração étnico-racial, não lhe competindo reavaliar o mérito das propostas culturais.</w:t>
      </w:r>
    </w:p>
    <w:p w14:paraId="4F3A105A" w14:textId="77777777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  <w:b/>
          <w:bCs/>
        </w:rPr>
        <w:t>Art. 5º</w:t>
      </w:r>
      <w:r w:rsidRPr="002F618F">
        <w:rPr>
          <w:rFonts w:ascii="Arial" w:hAnsi="Arial" w:cs="Arial"/>
        </w:rPr>
        <w:t xml:space="preserve"> As decisões serão tomadas por maioria simples de votos, sendo registradas em ata e acompanhadas de parecer fundamentado.</w:t>
      </w:r>
    </w:p>
    <w:p w14:paraId="0192379F" w14:textId="77777777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  <w:b/>
          <w:bCs/>
        </w:rPr>
        <w:t>Art. 6º</w:t>
      </w:r>
      <w:r w:rsidRPr="002F618F">
        <w:rPr>
          <w:rFonts w:ascii="Arial" w:hAnsi="Arial" w:cs="Arial"/>
        </w:rPr>
        <w:t xml:space="preserve"> A Comissão poderá realizar seus trabalhos por meio de videoconferência, com registro audiovisual do procedimento, mediante ciência do candidato, observados os protocolos de segurança jurídica e os critérios exclusivamente fenotípicos previstos na legislação vigente.</w:t>
      </w:r>
    </w:p>
    <w:p w14:paraId="616C89F4" w14:textId="5D2FB67A" w:rsidR="002F618F" w:rsidRDefault="002F618F" w:rsidP="005E1C2F">
      <w:pPr>
        <w:spacing w:line="276" w:lineRule="auto"/>
        <w:jc w:val="both"/>
        <w:rPr>
          <w:rFonts w:ascii="Arial" w:hAnsi="Arial" w:cs="Arial"/>
        </w:rPr>
      </w:pPr>
      <w:r w:rsidRPr="002F618F">
        <w:rPr>
          <w:rFonts w:ascii="Arial" w:hAnsi="Arial" w:cs="Arial"/>
          <w:b/>
          <w:bCs/>
        </w:rPr>
        <w:t>Art. 7º</w:t>
      </w:r>
      <w:r w:rsidRPr="002F618F">
        <w:rPr>
          <w:rFonts w:ascii="Arial" w:hAnsi="Arial" w:cs="Arial"/>
        </w:rPr>
        <w:t xml:space="preserve"> Esta Portaria entra em vigor na data de sua publicação.</w:t>
      </w:r>
    </w:p>
    <w:p w14:paraId="0A784C3A" w14:textId="441101BF" w:rsidR="005E1C2F" w:rsidRDefault="005E1C2F" w:rsidP="005E1C2F">
      <w:pPr>
        <w:spacing w:line="276" w:lineRule="auto"/>
        <w:jc w:val="both"/>
        <w:rPr>
          <w:rFonts w:ascii="Arial" w:hAnsi="Arial" w:cs="Arial"/>
        </w:rPr>
      </w:pPr>
    </w:p>
    <w:p w14:paraId="5B7CCA76" w14:textId="77777777" w:rsidR="005E1C2F" w:rsidRPr="002F618F" w:rsidRDefault="005E1C2F" w:rsidP="005E1C2F">
      <w:pPr>
        <w:spacing w:line="276" w:lineRule="auto"/>
        <w:jc w:val="both"/>
        <w:rPr>
          <w:rFonts w:ascii="Arial" w:hAnsi="Arial" w:cs="Arial"/>
        </w:rPr>
      </w:pPr>
    </w:p>
    <w:p w14:paraId="1BF54284" w14:textId="5D65EBE8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</w:p>
    <w:p w14:paraId="76E30E15" w14:textId="77777777" w:rsidR="002F618F" w:rsidRPr="002F618F" w:rsidRDefault="002F618F" w:rsidP="005E1C2F">
      <w:pPr>
        <w:spacing w:line="276" w:lineRule="auto"/>
        <w:jc w:val="both"/>
        <w:rPr>
          <w:rFonts w:ascii="Arial" w:hAnsi="Arial" w:cs="Arial"/>
        </w:rPr>
      </w:pPr>
    </w:p>
    <w:p w14:paraId="2B057DF9" w14:textId="6BCD4ECD" w:rsidR="002F618F" w:rsidRPr="00FA4F0B" w:rsidRDefault="005E1C2F" w:rsidP="005E1C2F">
      <w:pPr>
        <w:spacing w:line="276" w:lineRule="auto"/>
        <w:jc w:val="center"/>
        <w:rPr>
          <w:rFonts w:ascii="Arial" w:hAnsi="Arial" w:cs="Arial"/>
          <w:b/>
        </w:rPr>
      </w:pPr>
      <w:r w:rsidRPr="00FA4F0B">
        <w:rPr>
          <w:rFonts w:ascii="Arial" w:hAnsi="Arial" w:cs="Arial"/>
          <w:b/>
        </w:rPr>
        <w:t>PASCOAL ALBERTON</w:t>
      </w:r>
    </w:p>
    <w:p w14:paraId="652649E9" w14:textId="3E54FB0B" w:rsidR="005E1C2F" w:rsidRPr="00FA4F0B" w:rsidRDefault="005E1C2F" w:rsidP="005E1C2F">
      <w:pPr>
        <w:spacing w:line="276" w:lineRule="auto"/>
        <w:jc w:val="center"/>
        <w:rPr>
          <w:rFonts w:ascii="Arial" w:hAnsi="Arial" w:cs="Arial"/>
          <w:b/>
        </w:rPr>
      </w:pPr>
      <w:r w:rsidRPr="00FA4F0B">
        <w:rPr>
          <w:rFonts w:ascii="Arial" w:hAnsi="Arial" w:cs="Arial"/>
          <w:b/>
        </w:rPr>
        <w:t>PREFEITO MUNICIPAL</w:t>
      </w:r>
    </w:p>
    <w:p w14:paraId="023290ED" w14:textId="77777777" w:rsidR="000728D6" w:rsidRPr="002F618F" w:rsidRDefault="000728D6" w:rsidP="005E1C2F">
      <w:pPr>
        <w:spacing w:line="276" w:lineRule="auto"/>
        <w:jc w:val="both"/>
        <w:rPr>
          <w:rFonts w:ascii="Arial" w:hAnsi="Arial" w:cs="Arial"/>
        </w:rPr>
      </w:pPr>
    </w:p>
    <w:sectPr w:rsidR="000728D6" w:rsidRPr="002F618F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0A5624" w14:textId="77777777" w:rsidR="007D18FB" w:rsidRDefault="007D18FB" w:rsidP="00FA4F0B">
      <w:pPr>
        <w:spacing w:after="0" w:line="240" w:lineRule="auto"/>
      </w:pPr>
      <w:r>
        <w:separator/>
      </w:r>
    </w:p>
  </w:endnote>
  <w:endnote w:type="continuationSeparator" w:id="0">
    <w:p w14:paraId="3AD149DD" w14:textId="77777777" w:rsidR="007D18FB" w:rsidRDefault="007D18FB" w:rsidP="00FA4F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C2F66" w14:textId="77777777" w:rsidR="00FA4F0B" w:rsidRPr="00490261" w:rsidRDefault="00FA4F0B" w:rsidP="00FA4F0B">
    <w:pPr>
      <w:spacing w:after="0" w:line="240" w:lineRule="auto"/>
      <w:jc w:val="center"/>
      <w:rPr>
        <w:rFonts w:ascii="Times New Roman" w:hAnsi="Times New Roman" w:cs="Times New Roman"/>
        <w:bCs/>
      </w:rPr>
    </w:pPr>
    <w:bookmarkStart w:id="8" w:name="_Hlk97276597"/>
    <w:bookmarkStart w:id="9" w:name="_Hlk97276598"/>
    <w:bookmarkStart w:id="10" w:name="_Hlk102112394"/>
    <w:bookmarkStart w:id="11" w:name="_Hlk102112395"/>
    <w:bookmarkStart w:id="12" w:name="_Hlk103083930"/>
    <w:bookmarkStart w:id="13" w:name="_Hlk103083931"/>
    <w:bookmarkStart w:id="14" w:name="_Hlk145659466"/>
    <w:bookmarkStart w:id="15" w:name="_Hlk145659467"/>
    <w:bookmarkStart w:id="16" w:name="_Hlk166858727"/>
    <w:bookmarkStart w:id="17" w:name="_Hlk166858728"/>
    <w:r>
      <w:rPr>
        <w:rFonts w:ascii="Times New Roman" w:hAnsi="Times New Roman" w:cs="Times New Roman"/>
        <w:bCs/>
      </w:rPr>
      <w:t>TRAVESSA SÃO PAULO,</w:t>
    </w:r>
    <w:r w:rsidRPr="00490261">
      <w:rPr>
        <w:rFonts w:ascii="Times New Roman" w:hAnsi="Times New Roman" w:cs="Times New Roman"/>
        <w:bCs/>
      </w:rPr>
      <w:t xml:space="preserve"> </w:t>
    </w:r>
    <w:r>
      <w:rPr>
        <w:rFonts w:ascii="Times New Roman" w:hAnsi="Times New Roman" w:cs="Times New Roman"/>
        <w:bCs/>
      </w:rPr>
      <w:t>216</w:t>
    </w:r>
    <w:r w:rsidRPr="00490261">
      <w:rPr>
        <w:rFonts w:ascii="Times New Roman" w:hAnsi="Times New Roman" w:cs="Times New Roman"/>
        <w:bCs/>
      </w:rPr>
      <w:t>, CENTRO, TERRA NOVA DO NORTE – MT</w:t>
    </w:r>
  </w:p>
  <w:p w14:paraId="17C32C75" w14:textId="77777777" w:rsidR="00FA4F0B" w:rsidRDefault="00FA4F0B" w:rsidP="00FA4F0B">
    <w:pPr>
      <w:spacing w:after="0" w:line="240" w:lineRule="auto"/>
      <w:jc w:val="center"/>
    </w:pPr>
    <w:r>
      <w:rPr>
        <w:rFonts w:ascii="Times New Roman" w:hAnsi="Times New Roman" w:cs="Times New Roman"/>
        <w:bCs/>
      </w:rPr>
      <w:t>Telefone: (66) 3534-1330 E-mail: smecd_tnn@yahoo.com.br</w:t>
    </w:r>
  </w:p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p w14:paraId="55C29514" w14:textId="77777777" w:rsidR="00FA4F0B" w:rsidRDefault="00FA4F0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DD024D" w14:textId="77777777" w:rsidR="007D18FB" w:rsidRDefault="007D18FB" w:rsidP="00FA4F0B">
      <w:pPr>
        <w:spacing w:after="0" w:line="240" w:lineRule="auto"/>
      </w:pPr>
      <w:r>
        <w:separator/>
      </w:r>
    </w:p>
  </w:footnote>
  <w:footnote w:type="continuationSeparator" w:id="0">
    <w:p w14:paraId="735F8F6F" w14:textId="77777777" w:rsidR="007D18FB" w:rsidRDefault="007D18FB" w:rsidP="00FA4F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C5FDD4" w14:textId="77777777" w:rsidR="00FA4F0B" w:rsidRDefault="00FA4F0B" w:rsidP="00FA4F0B">
    <w:pPr>
      <w:tabs>
        <w:tab w:val="left" w:pos="450"/>
        <w:tab w:val="center" w:pos="4252"/>
      </w:tabs>
      <w:spacing w:after="0" w:line="240" w:lineRule="auto"/>
      <w:rPr>
        <w:b/>
        <w:sz w:val="28"/>
        <w:szCs w:val="28"/>
      </w:rPr>
    </w:pPr>
    <w:r>
      <w:rPr>
        <w:b/>
        <w:noProof/>
        <w:sz w:val="22"/>
      </w:rPr>
      <w:drawing>
        <wp:anchor distT="0" distB="0" distL="114300" distR="114300" simplePos="0" relativeHeight="251659264" behindDoc="1" locked="0" layoutInCell="1" allowOverlap="1" wp14:anchorId="0B550D99" wp14:editId="58F768D1">
          <wp:simplePos x="0" y="0"/>
          <wp:positionH relativeFrom="page">
            <wp:posOffset>3261360</wp:posOffset>
          </wp:positionH>
          <wp:positionV relativeFrom="paragraph">
            <wp:posOffset>-219710</wp:posOffset>
          </wp:positionV>
          <wp:extent cx="647700" cy="608330"/>
          <wp:effectExtent l="0" t="0" r="0" b="1270"/>
          <wp:wrapNone/>
          <wp:docPr id="1" name="Imagem 1" descr="Descrição: Munic�pio est� impedido de usar marca de gestore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Descrição: Munic�pio est� impedido de usar marca de gestore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08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1" w:name="_Hlk158973795"/>
    <w:bookmarkStart w:id="2" w:name="_Hlk103083915"/>
    <w:bookmarkStart w:id="3" w:name="_Hlk103083914"/>
    <w:bookmarkStart w:id="4" w:name="_Hlk102112424"/>
    <w:bookmarkStart w:id="5" w:name="_Hlk102112423"/>
    <w:bookmarkStart w:id="6" w:name="_Hlk97276586"/>
    <w:bookmarkStart w:id="7" w:name="_Hlk97276585"/>
  </w:p>
  <w:p w14:paraId="7AA7968A" w14:textId="77777777" w:rsidR="00FA4F0B" w:rsidRDefault="00FA4F0B" w:rsidP="00FA4F0B">
    <w:pPr>
      <w:tabs>
        <w:tab w:val="left" w:pos="450"/>
        <w:tab w:val="center" w:pos="4252"/>
      </w:tabs>
      <w:spacing w:after="0" w:line="240" w:lineRule="auto"/>
      <w:rPr>
        <w:rFonts w:ascii="Times New Roman" w:hAnsi="Times New Roman" w:cs="Times New Roman"/>
        <w:b/>
      </w:rPr>
    </w:pPr>
  </w:p>
  <w:p w14:paraId="0A4714E3" w14:textId="77777777" w:rsidR="00FA4F0B" w:rsidRDefault="00FA4F0B" w:rsidP="00FA4F0B">
    <w:pPr>
      <w:tabs>
        <w:tab w:val="left" w:pos="450"/>
        <w:tab w:val="center" w:pos="4252"/>
      </w:tabs>
      <w:spacing w:after="0" w:line="240" w:lineRule="aut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</w:rPr>
      <w:t>ESTADO DE MATO GROSSO</w:t>
    </w:r>
  </w:p>
  <w:p w14:paraId="63F8F98A" w14:textId="77777777" w:rsidR="00FA4F0B" w:rsidRDefault="00FA4F0B" w:rsidP="00FA4F0B">
    <w:pPr>
      <w:tabs>
        <w:tab w:val="center" w:pos="4252"/>
      </w:tabs>
      <w:spacing w:after="0" w:line="240" w:lineRule="aut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</w:rPr>
      <w:t>PREFEITURA MUNICIPAL DE TERRA NOVA DO NORTE</w:t>
    </w:r>
  </w:p>
  <w:p w14:paraId="618A225C" w14:textId="77777777" w:rsidR="00FA4F0B" w:rsidRDefault="00FA4F0B" w:rsidP="00FA4F0B">
    <w:pPr>
      <w:spacing w:after="0" w:line="240" w:lineRule="auto"/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</w:rPr>
      <w:t>SECRETARIA MUNICIPAL, DE EDUCAÇÃO, CULTURA E DESPORTO</w:t>
    </w:r>
    <w:bookmarkEnd w:id="1"/>
    <w:bookmarkEnd w:id="2"/>
    <w:bookmarkEnd w:id="3"/>
    <w:bookmarkEnd w:id="4"/>
    <w:bookmarkEnd w:id="5"/>
    <w:bookmarkEnd w:id="6"/>
    <w:bookmarkEnd w:id="7"/>
  </w:p>
  <w:p w14:paraId="57FA751F" w14:textId="77777777" w:rsidR="00FA4F0B" w:rsidRDefault="00FA4F0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18F"/>
    <w:rsid w:val="000728D6"/>
    <w:rsid w:val="002F618F"/>
    <w:rsid w:val="00300BBD"/>
    <w:rsid w:val="005E1C2F"/>
    <w:rsid w:val="007D18FB"/>
    <w:rsid w:val="00813C69"/>
    <w:rsid w:val="00C70610"/>
    <w:rsid w:val="00DB1A2A"/>
    <w:rsid w:val="00FA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1EF5F"/>
  <w15:chartTrackingRefBased/>
  <w15:docId w15:val="{877AF8C5-5C82-4DE0-B333-28FE72B6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F61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F61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F61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F61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2F61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F61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F61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2F61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F61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F61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2F61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F61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F618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2F618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F618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2F618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2F618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F618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2F61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2F61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2F61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2F61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2F61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2F618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2F618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2F618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2F61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F618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2F618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FA4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4F0B"/>
  </w:style>
  <w:style w:type="paragraph" w:styleId="Rodap">
    <w:name w:val="footer"/>
    <w:basedOn w:val="Normal"/>
    <w:link w:val="RodapChar"/>
    <w:uiPriority w:val="99"/>
    <w:unhideWhenUsed/>
    <w:rsid w:val="00FA4F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4F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terranovadonorte.mt.gov.br/phpThumb/phpThumb.php?src=fotos_noticias/785.jpg&amp;w=500&amp;zc=1&amp;q=100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Grandini</dc:creator>
  <cp:keywords/>
  <dc:description/>
  <cp:lastModifiedBy>Ed1</cp:lastModifiedBy>
  <cp:revision>2</cp:revision>
  <dcterms:created xsi:type="dcterms:W3CDTF">2026-07-21T19:34:00Z</dcterms:created>
  <dcterms:modified xsi:type="dcterms:W3CDTF">2026-07-21T19:34:00Z</dcterms:modified>
</cp:coreProperties>
</file>